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83B9" w14:textId="68A0E540" w:rsidR="0001101C" w:rsidRPr="00F73EC6" w:rsidRDefault="0001101C" w:rsidP="0001101C">
      <w:pPr>
        <w:spacing w:before="80" w:after="80"/>
        <w:rPr>
          <w:rFonts w:ascii="Arial" w:hAnsi="Arial" w:cs="Arial"/>
          <w:b/>
          <w:bCs/>
          <w:sz w:val="28"/>
          <w:szCs w:val="28"/>
        </w:rPr>
      </w:pPr>
      <w:r w:rsidRPr="00F73EC6">
        <w:rPr>
          <w:rFonts w:ascii="Arial" w:hAnsi="Arial" w:cs="Arial"/>
          <w:b/>
          <w:bCs/>
          <w:sz w:val="28"/>
          <w:szCs w:val="28"/>
        </w:rPr>
        <w:t>Committee Meeting Minutes: 1</w:t>
      </w:r>
      <w:r w:rsidR="00D25AC4">
        <w:rPr>
          <w:rFonts w:ascii="Arial" w:hAnsi="Arial" w:cs="Arial"/>
          <w:b/>
          <w:bCs/>
          <w:sz w:val="28"/>
          <w:szCs w:val="28"/>
        </w:rPr>
        <w:t>3</w:t>
      </w:r>
      <w:r w:rsidRPr="00F73EC6">
        <w:rPr>
          <w:rFonts w:ascii="Arial" w:hAnsi="Arial" w:cs="Arial"/>
          <w:b/>
          <w:bCs/>
          <w:sz w:val="28"/>
          <w:szCs w:val="28"/>
        </w:rPr>
        <w:t>.</w:t>
      </w:r>
      <w:r w:rsidR="002C6559">
        <w:rPr>
          <w:rFonts w:ascii="Arial" w:hAnsi="Arial" w:cs="Arial"/>
          <w:b/>
          <w:bCs/>
          <w:sz w:val="28"/>
          <w:szCs w:val="28"/>
        </w:rPr>
        <w:t>0</w:t>
      </w:r>
      <w:r w:rsidR="00D25AC4">
        <w:rPr>
          <w:rFonts w:ascii="Arial" w:hAnsi="Arial" w:cs="Arial"/>
          <w:b/>
          <w:bCs/>
          <w:sz w:val="28"/>
          <w:szCs w:val="28"/>
        </w:rPr>
        <w:t>3</w:t>
      </w:r>
      <w:r w:rsidRPr="00F73EC6">
        <w:rPr>
          <w:rFonts w:ascii="Arial" w:hAnsi="Arial" w:cs="Arial"/>
          <w:b/>
          <w:bCs/>
          <w:sz w:val="28"/>
          <w:szCs w:val="28"/>
        </w:rPr>
        <w:t>.2</w:t>
      </w:r>
      <w:r w:rsidR="002C6559">
        <w:rPr>
          <w:rFonts w:ascii="Arial" w:hAnsi="Arial" w:cs="Arial"/>
          <w:b/>
          <w:bCs/>
          <w:sz w:val="28"/>
          <w:szCs w:val="28"/>
        </w:rPr>
        <w:t>4</w:t>
      </w:r>
    </w:p>
    <w:p w14:paraId="246E6B39" w14:textId="03E690FF" w:rsidR="00D25AC4" w:rsidRDefault="0001101C" w:rsidP="0001101C">
      <w:pPr>
        <w:spacing w:before="80" w:after="80"/>
        <w:rPr>
          <w:rFonts w:ascii="Arial" w:hAnsi="Arial" w:cs="Arial"/>
          <w:b/>
          <w:bCs/>
          <w:sz w:val="20"/>
          <w:szCs w:val="20"/>
        </w:rPr>
      </w:pPr>
      <w:r w:rsidRPr="00D25AC4">
        <w:rPr>
          <w:rFonts w:ascii="Arial" w:hAnsi="Arial" w:cs="Arial"/>
          <w:b/>
          <w:bCs/>
          <w:sz w:val="20"/>
          <w:szCs w:val="20"/>
        </w:rPr>
        <w:t>Members</w:t>
      </w:r>
      <w:r w:rsidR="000F309C">
        <w:rPr>
          <w:rFonts w:ascii="Arial" w:hAnsi="Arial" w:cs="Arial"/>
          <w:b/>
          <w:bCs/>
          <w:sz w:val="20"/>
          <w:szCs w:val="20"/>
        </w:rPr>
        <w:t xml:space="preserve"> Present</w:t>
      </w:r>
      <w:r w:rsidRPr="00D25AC4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Y="-30"/>
        <w:tblOverlap w:val="never"/>
        <w:tblW w:w="3246" w:type="pct"/>
        <w:tblLayout w:type="fixed"/>
        <w:tblLook w:val="04A0" w:firstRow="1" w:lastRow="0" w:firstColumn="1" w:lastColumn="0" w:noHBand="0" w:noVBand="1"/>
      </w:tblPr>
      <w:tblGrid>
        <w:gridCol w:w="3148"/>
        <w:gridCol w:w="1212"/>
        <w:gridCol w:w="5227"/>
      </w:tblGrid>
      <w:tr w:rsidR="000F309C" w:rsidRPr="00D25AC4" w14:paraId="4256F0EB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C853792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Louise Gatley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D041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C4">
              <w:rPr>
                <w:rFonts w:ascii="Arial" w:hAnsi="Arial" w:cs="Arial"/>
                <w:sz w:val="20"/>
                <w:szCs w:val="20"/>
              </w:rPr>
              <w:t>LG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1CF7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Chief Officer</w:t>
            </w:r>
          </w:p>
        </w:tc>
      </w:tr>
      <w:tr w:rsidR="000F309C" w:rsidRPr="00D25AC4" w14:paraId="3AC9ECD2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3ABC47A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David Barker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68BE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DB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1491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Engagement Officer</w:t>
            </w:r>
          </w:p>
        </w:tc>
      </w:tr>
      <w:tr w:rsidR="000F309C" w:rsidRPr="00D25AC4" w14:paraId="57332ADA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E2F18E2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Suketu Patel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7D21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SP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2B77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Independent Representative</w:t>
            </w:r>
          </w:p>
        </w:tc>
      </w:tr>
      <w:tr w:rsidR="000F309C" w:rsidRPr="00D25AC4" w14:paraId="7BAD9DA3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1E7BA65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Tom Graves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92A7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TG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E1F7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CCA Representative</w:t>
            </w:r>
          </w:p>
        </w:tc>
      </w:tr>
      <w:tr w:rsidR="000F309C" w:rsidRPr="00D25AC4" w14:paraId="64D66DC4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AC9DE24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Paul Knapton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B81B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PK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EA61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CCA Representative</w:t>
            </w:r>
          </w:p>
        </w:tc>
      </w:tr>
      <w:tr w:rsidR="000F309C" w:rsidRPr="00D25AC4" w14:paraId="400089AB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09DA8E6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Saghir Ahmed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2C84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SA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76D4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AIMp Representative</w:t>
            </w:r>
          </w:p>
        </w:tc>
      </w:tr>
      <w:tr w:rsidR="000F309C" w:rsidRPr="00D25AC4" w14:paraId="4DA910C0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9D1FF21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Helen Murphy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568D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3698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Chief Officer</w:t>
            </w:r>
          </w:p>
        </w:tc>
      </w:tr>
      <w:tr w:rsidR="000F309C" w:rsidRPr="00D25AC4" w14:paraId="71AED5B5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47A8238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John Davey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9195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JD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E8E7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Independent Representative</w:t>
            </w:r>
          </w:p>
        </w:tc>
      </w:tr>
      <w:tr w:rsidR="000F309C" w:rsidRPr="00D25AC4" w14:paraId="6928D778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DF0883C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Bindu Bhatt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35AB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D316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Independent Representative</w:t>
            </w:r>
          </w:p>
        </w:tc>
      </w:tr>
      <w:tr w:rsidR="000F309C" w:rsidRPr="00D25AC4" w14:paraId="250D1EEA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D105D96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Alec Meakins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208D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B1FE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CCA Representative</w:t>
            </w:r>
          </w:p>
        </w:tc>
      </w:tr>
      <w:tr w:rsidR="000F309C" w:rsidRPr="00D25AC4" w14:paraId="58C0DC13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BB0A0F6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Mari Williams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C5AD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MW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3C2F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AIMp Representative</w:t>
            </w:r>
          </w:p>
        </w:tc>
      </w:tr>
      <w:tr w:rsidR="000F309C" w:rsidRPr="00D25AC4" w14:paraId="0BB345E7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A32EFEB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Ali Dalal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F167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AD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A699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Independent Representative</w:t>
            </w:r>
          </w:p>
        </w:tc>
      </w:tr>
    </w:tbl>
    <w:p w14:paraId="226635BC" w14:textId="77777777" w:rsidR="000F309C" w:rsidRDefault="000F309C" w:rsidP="0001101C">
      <w:pPr>
        <w:spacing w:before="80" w:after="80"/>
        <w:rPr>
          <w:rFonts w:ascii="Arial" w:hAnsi="Arial" w:cs="Arial"/>
          <w:b/>
          <w:bCs/>
          <w:sz w:val="20"/>
          <w:szCs w:val="20"/>
        </w:rPr>
      </w:pPr>
    </w:p>
    <w:p w14:paraId="0E3309F3" w14:textId="77777777" w:rsidR="000F309C" w:rsidRDefault="000F309C" w:rsidP="0001101C">
      <w:pPr>
        <w:spacing w:before="80" w:after="80"/>
        <w:rPr>
          <w:rFonts w:ascii="Arial" w:hAnsi="Arial" w:cs="Arial"/>
          <w:b/>
          <w:bCs/>
          <w:sz w:val="20"/>
          <w:szCs w:val="20"/>
        </w:rPr>
      </w:pPr>
    </w:p>
    <w:p w14:paraId="4F122E4A" w14:textId="77777777" w:rsidR="000F309C" w:rsidRDefault="000F309C" w:rsidP="0001101C">
      <w:pPr>
        <w:spacing w:before="80" w:after="80"/>
        <w:rPr>
          <w:rFonts w:ascii="Arial" w:hAnsi="Arial" w:cs="Arial"/>
          <w:b/>
          <w:bCs/>
          <w:sz w:val="20"/>
          <w:szCs w:val="20"/>
        </w:rPr>
      </w:pPr>
    </w:p>
    <w:p w14:paraId="3710173E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00013123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08D8AC8D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38F65559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5528F5F4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36C12064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0755EB62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0CC5B2A1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51D34585" w14:textId="77777777" w:rsidR="00065342" w:rsidRDefault="00065342" w:rsidP="000F309C">
      <w:pPr>
        <w:rPr>
          <w:rFonts w:ascii="Arial" w:hAnsi="Arial" w:cs="Arial"/>
          <w:b/>
          <w:bCs/>
          <w:sz w:val="20"/>
          <w:szCs w:val="20"/>
        </w:rPr>
      </w:pPr>
    </w:p>
    <w:p w14:paraId="182461B4" w14:textId="4CD2E620" w:rsidR="000F309C" w:rsidRPr="000F309C" w:rsidRDefault="000F309C" w:rsidP="000F309C">
      <w:pPr>
        <w:rPr>
          <w:rFonts w:ascii="Arial" w:hAnsi="Arial" w:cs="Arial"/>
          <w:b/>
          <w:bCs/>
          <w:sz w:val="20"/>
          <w:szCs w:val="20"/>
        </w:rPr>
      </w:pPr>
      <w:r w:rsidRPr="000F309C">
        <w:rPr>
          <w:rFonts w:ascii="Arial" w:hAnsi="Arial" w:cs="Arial"/>
          <w:b/>
          <w:bCs/>
          <w:sz w:val="20"/>
          <w:szCs w:val="20"/>
        </w:rPr>
        <w:t xml:space="preserve">Apologies: </w:t>
      </w:r>
    </w:p>
    <w:tbl>
      <w:tblPr>
        <w:tblpPr w:leftFromText="180" w:rightFromText="180" w:vertAnchor="text" w:horzAnchor="margin" w:tblpY="-30"/>
        <w:tblOverlap w:val="never"/>
        <w:tblW w:w="3262" w:type="pct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5245"/>
      </w:tblGrid>
      <w:tr w:rsidR="000F309C" w:rsidRPr="000F309C" w14:paraId="25899F2C" w14:textId="77777777" w:rsidTr="000F309C">
        <w:trPr>
          <w:trHeight w:val="283"/>
        </w:trPr>
        <w:tc>
          <w:tcPr>
            <w:tcW w:w="1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8A17194" w14:textId="77777777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Katie Pickles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FEF4" w14:textId="77777777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KP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955A" w14:textId="77777777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CCA Representative</w:t>
            </w:r>
          </w:p>
        </w:tc>
      </w:tr>
      <w:tr w:rsidR="000F309C" w:rsidRPr="000F309C" w14:paraId="54A40EBE" w14:textId="77777777" w:rsidTr="000F309C">
        <w:trPr>
          <w:trHeight w:val="283"/>
        </w:trPr>
        <w:tc>
          <w:tcPr>
            <w:tcW w:w="1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BAC3008" w14:textId="77777777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Joe Clarke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5C9B" w14:textId="77777777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JC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548A" w14:textId="77777777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Business Support Officer </w:t>
            </w:r>
          </w:p>
        </w:tc>
      </w:tr>
      <w:tr w:rsidR="000F309C" w:rsidRPr="000F309C" w14:paraId="3A7D26EA" w14:textId="77777777" w:rsidTr="000F309C">
        <w:trPr>
          <w:trHeight w:val="283"/>
        </w:trPr>
        <w:tc>
          <w:tcPr>
            <w:tcW w:w="1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E69C07F" w14:textId="5ACC8110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Monique Cullen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A592" w14:textId="3B44BCE5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MC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BF4A" w14:textId="08A3B094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CCA Representative</w:t>
            </w:r>
          </w:p>
        </w:tc>
      </w:tr>
      <w:tr w:rsidR="004B32B4" w:rsidRPr="000F309C" w14:paraId="7D40E0F1" w14:textId="77777777" w:rsidTr="000F309C">
        <w:trPr>
          <w:trHeight w:val="283"/>
        </w:trPr>
        <w:tc>
          <w:tcPr>
            <w:tcW w:w="1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E4ABF37" w14:textId="407BD75A" w:rsidR="004B32B4" w:rsidRPr="000F309C" w:rsidRDefault="004B32B4" w:rsidP="004B32B4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Mari Williams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8383" w14:textId="6A01780D" w:rsidR="004B32B4" w:rsidRPr="000F309C" w:rsidRDefault="004B32B4" w:rsidP="004B32B4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MW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0D08" w14:textId="55677B30" w:rsidR="004B32B4" w:rsidRPr="000F309C" w:rsidRDefault="004B32B4" w:rsidP="004B32B4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AIMp Representative</w:t>
            </w:r>
          </w:p>
        </w:tc>
      </w:tr>
    </w:tbl>
    <w:p w14:paraId="10D2F8DA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49955672" w14:textId="77777777" w:rsidR="0001101C" w:rsidRPr="00D25AC4" w:rsidRDefault="0001101C" w:rsidP="00A8105A">
      <w:pPr>
        <w:spacing w:beforeLines="40" w:before="96" w:afterLines="40" w:after="96" w:line="240" w:lineRule="auto"/>
        <w:ind w:left="57" w:right="57"/>
        <w:rPr>
          <w:b/>
          <w:bCs/>
          <w:sz w:val="20"/>
          <w:szCs w:val="20"/>
        </w:rPr>
      </w:pPr>
    </w:p>
    <w:p w14:paraId="572E5F00" w14:textId="77777777" w:rsidR="0001101C" w:rsidRPr="00D25AC4" w:rsidRDefault="0001101C" w:rsidP="00A8105A">
      <w:pPr>
        <w:pStyle w:val="BodyText"/>
        <w:spacing w:beforeLines="40" w:before="96" w:afterLines="40" w:after="96" w:line="240" w:lineRule="auto"/>
        <w:rPr>
          <w:color w:val="auto"/>
          <w:sz w:val="20"/>
          <w:szCs w:val="20"/>
        </w:rPr>
      </w:pPr>
    </w:p>
    <w:p w14:paraId="6A681572" w14:textId="77777777" w:rsidR="0001101C" w:rsidRPr="00D25AC4" w:rsidRDefault="0001101C" w:rsidP="00A8105A">
      <w:pPr>
        <w:pStyle w:val="BodyText"/>
        <w:spacing w:beforeLines="40" w:before="96" w:afterLines="40" w:after="96" w:line="240" w:lineRule="auto"/>
        <w:rPr>
          <w:color w:val="auto"/>
          <w:sz w:val="20"/>
          <w:szCs w:val="20"/>
        </w:rPr>
      </w:pPr>
    </w:p>
    <w:p w14:paraId="12956BEC" w14:textId="77777777" w:rsidR="000F309C" w:rsidRDefault="000F309C" w:rsidP="000F309C">
      <w:pPr>
        <w:spacing w:before="0"/>
        <w:rPr>
          <w:rFonts w:ascii="Arial" w:eastAsia="Times New Roman" w:hAnsi="Arial" w:cs="Arial"/>
          <w:b/>
          <w:sz w:val="28"/>
          <w:szCs w:val="28"/>
        </w:rPr>
      </w:pPr>
    </w:p>
    <w:p w14:paraId="0975C3E7" w14:textId="1E8C974F" w:rsidR="009C19A0" w:rsidRPr="00D25AC4" w:rsidRDefault="009C19A0" w:rsidP="000F309C">
      <w:pPr>
        <w:spacing w:before="0"/>
        <w:rPr>
          <w:rFonts w:ascii="Arial" w:eastAsia="Times New Roman" w:hAnsi="Arial" w:cs="Arial"/>
          <w:b/>
          <w:sz w:val="20"/>
          <w:szCs w:val="20"/>
        </w:rPr>
      </w:pPr>
      <w:r w:rsidRPr="00D25AC4">
        <w:rPr>
          <w:rFonts w:ascii="Arial" w:eastAsia="Times New Roman" w:hAnsi="Arial" w:cs="Arial"/>
          <w:b/>
          <w:sz w:val="20"/>
          <w:szCs w:val="20"/>
        </w:rPr>
        <w:lastRenderedPageBreak/>
        <w:t>Minutes</w:t>
      </w:r>
      <w:r w:rsidR="00A8105A" w:rsidRPr="00D25AC4">
        <w:rPr>
          <w:rFonts w:ascii="Arial" w:eastAsia="Times New Roman" w:hAnsi="Arial" w:cs="Arial"/>
          <w:b/>
          <w:sz w:val="20"/>
          <w:szCs w:val="20"/>
        </w:rPr>
        <w:t>:</w:t>
      </w: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0915"/>
        <w:gridCol w:w="2693"/>
      </w:tblGrid>
      <w:tr w:rsidR="009B7D59" w:rsidRPr="00D25AC4" w14:paraId="44054B61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4277F661" w14:textId="75398146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0F33AF66" w14:textId="6A8C522A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Temperature Check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4CDC8C75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585151B7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AF85AB" w14:textId="73D74DE5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A7B95A" w14:textId="4DE6A6C4" w:rsidR="00B03D20" w:rsidRPr="009D2775" w:rsidRDefault="008B01EF" w:rsidP="00A56BC5">
            <w:pPr>
              <w:spacing w:before="0"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temperature check </w:t>
            </w:r>
            <w:r w:rsidR="00B03D20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as completed at the start of the meeting</w:t>
            </w:r>
            <w:r w:rsidR="000228BA">
              <w:rPr>
                <w:rFonts w:ascii="Arial" w:hAnsi="Arial" w:cs="Arial"/>
                <w:sz w:val="20"/>
                <w:szCs w:val="20"/>
              </w:rPr>
              <w:t>. Overall, the committee and staff were feeling positive. The temperature check at the end of the meeting was not completed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8F6D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225DB4E9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05E936EF" w14:textId="75F333E9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5EED2346" w14:textId="77777777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Welcome, general housekeeping &amp; Nolan principles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4A6F13F7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0AE8B3C7" w14:textId="77777777" w:rsidTr="009B7D59">
        <w:trPr>
          <w:trHeight w:val="39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F221BD" w14:textId="5CE90E6B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BEF77E" w14:textId="11BCF54C" w:rsidR="009B7D59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Apologies received from MC, KP, JC</w:t>
            </w:r>
            <w:r w:rsidR="004B32B4">
              <w:rPr>
                <w:rFonts w:ascii="Arial" w:hAnsi="Arial" w:cs="Arial"/>
                <w:sz w:val="20"/>
                <w:szCs w:val="20"/>
              </w:rPr>
              <w:t>, MW</w:t>
            </w:r>
          </w:p>
          <w:p w14:paraId="4C9C5421" w14:textId="77777777" w:rsidR="009B7D59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53A5D" w14:textId="5DC2F2C8" w:rsidR="009B7D59" w:rsidRPr="000162AD" w:rsidRDefault="00D71C35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7D59">
              <w:rPr>
                <w:rFonts w:ascii="Arial" w:hAnsi="Arial" w:cs="Arial"/>
                <w:sz w:val="20"/>
                <w:szCs w:val="20"/>
              </w:rPr>
              <w:t xml:space="preserve"> requested that all expenses to be submitted to allow in year payments.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C5970" w14:textId="77777777" w:rsidR="009B7D59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9CA812" w14:textId="3C1B0C28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All members &amp; staff</w:t>
            </w:r>
          </w:p>
        </w:tc>
      </w:tr>
      <w:tr w:rsidR="009B7D59" w:rsidRPr="00D25AC4" w14:paraId="49C8F880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1C4588BA" w14:textId="377967AB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329AFA39" w14:textId="77777777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Minutes from previous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7E7E2E73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0C730B3D" w14:textId="77777777" w:rsidTr="00147801">
        <w:trPr>
          <w:trHeight w:val="5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F2109B" w14:textId="01F42750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0196DF" w14:textId="77777777" w:rsidR="009B7D59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minutes were agreed as a true and accurate record. </w:t>
            </w:r>
          </w:p>
          <w:p w14:paraId="0A24EA75" w14:textId="77777777" w:rsidR="009B7D59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73D670" w14:textId="285A0E47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JC to add </w:t>
            </w:r>
            <w:r w:rsidR="004B32B4">
              <w:rPr>
                <w:rFonts w:ascii="Arial" w:hAnsi="Arial" w:cs="Arial"/>
                <w:sz w:val="20"/>
                <w:szCs w:val="20"/>
              </w:rPr>
              <w:t>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website and to SharePoint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E9B6E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953754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470AB8" w14:textId="06210F6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Action: JC </w:t>
            </w:r>
          </w:p>
        </w:tc>
      </w:tr>
      <w:tr w:rsidR="009B7D59" w:rsidRPr="00D25AC4" w14:paraId="79A50198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3482E732" w14:textId="516561F4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1CEC404F" w14:textId="77777777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Matters Arising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2E6BD3B1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1CCD8D8C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F05DC8" w14:textId="59E5A912" w:rsidR="009B7D59" w:rsidRPr="00D25AC4" w:rsidRDefault="009B7D59" w:rsidP="00D25AC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448033" w14:textId="27756EDF" w:rsidR="004B32B4" w:rsidRPr="00147801" w:rsidRDefault="004B32B4" w:rsidP="0014780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>HCF posters waiting for funding transfer</w:t>
            </w:r>
            <w:r w:rsidR="00147801"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before placing the order</w:t>
            </w:r>
          </w:p>
          <w:p w14:paraId="11ADC6AE" w14:textId="7B46B86C" w:rsidR="004B32B4" w:rsidRPr="00147801" w:rsidRDefault="004B32B4" w:rsidP="0014780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SP has received his </w:t>
            </w:r>
            <w:r w:rsidR="00147801"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LPC </w:t>
            </w: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email address and requires support </w:t>
            </w:r>
            <w:r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from </w:t>
            </w:r>
            <w:r w:rsidR="009D2775"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>JC to complete set up</w:t>
            </w:r>
          </w:p>
          <w:p w14:paraId="65147385" w14:textId="3FB0D5DE" w:rsidR="004B32B4" w:rsidRPr="00147801" w:rsidRDefault="004B32B4" w:rsidP="0014780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>Levy increase has been completed</w:t>
            </w:r>
          </w:p>
          <w:p w14:paraId="10010C66" w14:textId="7E0978AA" w:rsidR="004B32B4" w:rsidRPr="00147801" w:rsidRDefault="004B32B4" w:rsidP="0014780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Merger to be standing agenda item – close action </w:t>
            </w:r>
          </w:p>
          <w:p w14:paraId="79843506" w14:textId="7BDFBE75" w:rsidR="00637776" w:rsidRPr="00147801" w:rsidRDefault="004B32B4" w:rsidP="0014780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>MP thank you messages sent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1612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06D41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9B31AD" w14:textId="5A3F6FC7" w:rsidR="009B7D59" w:rsidRPr="009D2775" w:rsidRDefault="009D2775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228BA"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  <w:t>Action: JC/SP</w:t>
            </w:r>
          </w:p>
        </w:tc>
      </w:tr>
      <w:tr w:rsidR="009B7D59" w:rsidRPr="00D25AC4" w14:paraId="0910B522" w14:textId="77777777" w:rsidTr="009B7D59">
        <w:trPr>
          <w:trHeight w:val="2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14BBE338" w14:textId="6A798F2C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07088708" w14:textId="7D9C9D95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Pharmacy First / Pharmacy First Event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6D30ED69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21D568FF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9AB941" w14:textId="1616DDB6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7E40BE" w14:textId="1AE8D466" w:rsidR="009B7D59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Officers provided an overview of the service so far, including referral numbers, locality data and reasons for rejections</w:t>
            </w:r>
            <w:r w:rsidR="00397A5C">
              <w:rPr>
                <w:rFonts w:ascii="Arial" w:hAnsi="Arial" w:cs="Arial"/>
                <w:sz w:val="20"/>
                <w:szCs w:val="20"/>
              </w:rPr>
              <w:t xml:space="preserve"> (LG explained that she is working with Pam Soo and other LPCs to provide supporting information to pharmacies about rejection reasons</w:t>
            </w:r>
            <w:r w:rsidR="00D71C3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First month data is promising with 2054 referrals received by contractors in HSHK. </w:t>
            </w:r>
          </w:p>
          <w:p w14:paraId="336A203D" w14:textId="77777777" w:rsidR="008B01EF" w:rsidRDefault="008B01EF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B519E8" w14:textId="0F55005A" w:rsidR="00637776" w:rsidRDefault="00637776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committee discussed the event and the positive evaluation. It was noted that the meeting was over-subscribed. DB shared </w:t>
            </w:r>
            <w:r w:rsidR="000E7802">
              <w:rPr>
                <w:rFonts w:ascii="Arial" w:hAnsi="Arial" w:cs="Arial"/>
                <w:sz w:val="20"/>
                <w:szCs w:val="20"/>
              </w:rPr>
              <w:t>that pharmaci</w:t>
            </w:r>
            <w:r w:rsidR="00D71C35">
              <w:rPr>
                <w:rFonts w:ascii="Arial" w:hAnsi="Arial" w:cs="Arial"/>
                <w:sz w:val="20"/>
                <w:szCs w:val="20"/>
              </w:rPr>
              <w:t>sts</w:t>
            </w:r>
            <w:r>
              <w:rPr>
                <w:rFonts w:ascii="Arial" w:hAnsi="Arial" w:cs="Arial"/>
                <w:sz w:val="20"/>
                <w:szCs w:val="20"/>
              </w:rPr>
              <w:t xml:space="preserve"> he had visited </w:t>
            </w:r>
            <w:r w:rsidR="00D71C35">
              <w:rPr>
                <w:rFonts w:ascii="Arial" w:hAnsi="Arial" w:cs="Arial"/>
                <w:sz w:val="20"/>
                <w:szCs w:val="20"/>
              </w:rPr>
              <w:t xml:space="preserve">had welcomed the event. </w:t>
            </w:r>
          </w:p>
          <w:p w14:paraId="30ED33B8" w14:textId="77777777" w:rsidR="00637776" w:rsidRDefault="00637776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B7464" w14:textId="30586AD6" w:rsidR="00637776" w:rsidRDefault="00637776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committee thanked DB </w:t>
            </w:r>
            <w:r w:rsidR="000E7802">
              <w:rPr>
                <w:rFonts w:ascii="Arial" w:hAnsi="Arial" w:cs="Arial"/>
                <w:sz w:val="20"/>
                <w:szCs w:val="20"/>
              </w:rPr>
              <w:t xml:space="preserve">for his work so </w:t>
            </w:r>
            <w:r w:rsidR="009D2775"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>far</w:t>
            </w:r>
            <w:r w:rsidR="004A7064"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>.</w:t>
            </w:r>
          </w:p>
          <w:p w14:paraId="6BEA6517" w14:textId="77777777" w:rsidR="004A7064" w:rsidRDefault="004A7064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D1AE9" w14:textId="33D1359E" w:rsidR="004A7064" w:rsidRDefault="004A7064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LPC team explained the work that had been completed so far. Reporting has re-started. DB is providing training to practices and support to pharmacies. DB, LG &amp; HM are attending meetings with Place, PCNs, Healthwatch, MMTs etc to explain the service and key changes from CPCS. </w:t>
            </w:r>
          </w:p>
          <w:p w14:paraId="1183A0F0" w14:textId="77777777" w:rsidR="004A7064" w:rsidRPr="00147801" w:rsidRDefault="004A7064" w:rsidP="00A56BC5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05CA47EE" w14:textId="54AD5A39" w:rsidR="004A7064" w:rsidRDefault="004A7064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>Care navigation was discussed</w:t>
            </w:r>
            <w:r>
              <w:rPr>
                <w:rFonts w:ascii="Arial" w:hAnsi="Arial" w:cs="Arial"/>
                <w:sz w:val="20"/>
                <w:szCs w:val="20"/>
              </w:rPr>
              <w:t xml:space="preserve">. DB explained the toolkit that has been sent to practices and the training drop-in events. DB further explained that practices have a </w:t>
            </w:r>
            <w:r w:rsidR="00D71C35">
              <w:rPr>
                <w:rFonts w:ascii="Arial" w:hAnsi="Arial" w:cs="Arial"/>
                <w:sz w:val="20"/>
                <w:szCs w:val="20"/>
              </w:rPr>
              <w:t>high turnover</w:t>
            </w:r>
            <w:r>
              <w:rPr>
                <w:rFonts w:ascii="Arial" w:hAnsi="Arial" w:cs="Arial"/>
                <w:sz w:val="20"/>
                <w:szCs w:val="20"/>
              </w:rPr>
              <w:t xml:space="preserve"> of staff</w:t>
            </w:r>
            <w:r w:rsidR="00147801">
              <w:rPr>
                <w:rFonts w:ascii="Arial" w:hAnsi="Arial" w:cs="Arial"/>
                <w:sz w:val="20"/>
                <w:szCs w:val="20"/>
              </w:rPr>
              <w:t xml:space="preserve"> and training will be needed on an ongoing basis whilst the service embeds. </w:t>
            </w:r>
          </w:p>
          <w:p w14:paraId="639C615A" w14:textId="77777777" w:rsidR="004A7064" w:rsidRDefault="004A7064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A37DC5" w14:textId="00AF6249" w:rsidR="004A7064" w:rsidRPr="00147801" w:rsidRDefault="004A7064" w:rsidP="00A56BC5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The committee shared their experiences of the service so far. This included: </w:t>
            </w:r>
          </w:p>
          <w:p w14:paraId="1A6D75C4" w14:textId="699DFFEB" w:rsidR="004A7064" w:rsidRPr="00147801" w:rsidRDefault="004A7064" w:rsidP="004A706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t>Practices signposting patients rather than sending electronic referrals. It was noted that if a patient is classed as a walk-in and does not meet gateway that generally practices will not receive a notification</w:t>
            </w:r>
          </w:p>
          <w:p w14:paraId="75D0BA34" w14:textId="68ACA57A" w:rsidR="004A7064" w:rsidRDefault="004A7064" w:rsidP="004A706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147801">
              <w:rPr>
                <w:rFonts w:ascii="Arial" w:hAnsi="Arial" w:cs="Arial"/>
                <w:color w:val="0072CE" w:themeColor="text1"/>
                <w:sz w:val="20"/>
                <w:szCs w:val="20"/>
              </w:rPr>
              <w:lastRenderedPageBreak/>
              <w:t>Concerns were raised that some areas are receiving very few referrals</w:t>
            </w:r>
          </w:p>
          <w:p w14:paraId="1EC4FE60" w14:textId="26BF8F9A" w:rsidR="00147801" w:rsidRPr="00147801" w:rsidRDefault="00147801" w:rsidP="004A706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PK explained how he is using the Numark documents to support patient identification. Other members shared similar</w:t>
            </w:r>
          </w:p>
          <w:p w14:paraId="4C7505E6" w14:textId="77777777" w:rsidR="008B01EF" w:rsidRDefault="008B01EF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A1862" w14:textId="099A708E" w:rsidR="00147801" w:rsidRDefault="00147801" w:rsidP="001478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 further discussed paperwork, time, funding</w:t>
            </w:r>
            <w:r w:rsidR="0099140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increase in numbers later this year. There was a </w:t>
            </w:r>
            <w:r w:rsidR="00397A5C">
              <w:rPr>
                <w:rFonts w:ascii="Arial" w:hAnsi="Arial" w:cs="Arial"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LPC team to start to develop myth-bust</w:t>
            </w:r>
            <w:r w:rsidR="00397A5C">
              <w:rPr>
                <w:rFonts w:ascii="Arial" w:hAnsi="Arial" w:cs="Arial"/>
                <w:sz w:val="20"/>
                <w:szCs w:val="20"/>
              </w:rPr>
              <w:t xml:space="preserve">ers and case studies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97A5C">
              <w:rPr>
                <w:rFonts w:ascii="Arial" w:hAnsi="Arial" w:cs="Arial"/>
                <w:sz w:val="20"/>
                <w:szCs w:val="20"/>
              </w:rPr>
              <w:t xml:space="preserve">support contractors. </w:t>
            </w:r>
          </w:p>
          <w:p w14:paraId="21BE3419" w14:textId="77777777" w:rsidR="000E7802" w:rsidRDefault="000E7802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07567" w14:textId="275F30BC" w:rsidR="000E7802" w:rsidRDefault="004A7064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Action: DB to prioritise work in areas with lower update </w:t>
            </w:r>
          </w:p>
          <w:p w14:paraId="228C84EA" w14:textId="7501A16E" w:rsidR="004A7064" w:rsidRDefault="004A7064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Action: LG to work with Pam Soo on rejections </w:t>
            </w:r>
          </w:p>
          <w:p w14:paraId="06C88CD6" w14:textId="4DE96C9F" w:rsidR="004A7064" w:rsidRDefault="004A7064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Action: LPC team to work on myth busting </w:t>
            </w:r>
          </w:p>
          <w:p w14:paraId="288CB498" w14:textId="5A971135" w:rsidR="008B01EF" w:rsidRPr="000162AD" w:rsidRDefault="004A7064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Action: LPC team case studies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05CF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FBD95" w14:textId="77777777" w:rsidR="009B7D59" w:rsidRDefault="004A7064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DB</w:t>
            </w:r>
          </w:p>
          <w:p w14:paraId="38E166C5" w14:textId="77777777" w:rsidR="00C73E6A" w:rsidRDefault="00C73E6A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LG</w:t>
            </w:r>
          </w:p>
          <w:p w14:paraId="690FE51D" w14:textId="2B3DEACC" w:rsidR="00C73E6A" w:rsidRPr="00D25AC4" w:rsidRDefault="00C73E6A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LPC team</w:t>
            </w:r>
          </w:p>
        </w:tc>
      </w:tr>
      <w:tr w:rsidR="009B7D59" w:rsidRPr="00D25AC4" w14:paraId="27A528C0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1329C1DA" w14:textId="469076C8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43FE790C" w14:textId="06A1A6E7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Services Update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1476ABB0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030E3159" w14:textId="77777777" w:rsidTr="009B7D59">
        <w:trPr>
          <w:trHeight w:val="1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190EDE" w14:textId="2A143BEE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ABFA5B" w14:textId="4EB3A8F0" w:rsidR="0087295B" w:rsidRPr="009B3A2A" w:rsidRDefault="0087295B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DMS </w:t>
            </w:r>
          </w:p>
          <w:p w14:paraId="308BBE73" w14:textId="77777777" w:rsidR="009B3A2A" w:rsidRDefault="009B3A2A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4B7A34" w14:textId="66C50CDF" w:rsidR="0087295B" w:rsidRDefault="0087295B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LG reported that DMS completion had dropped during February. </w:t>
            </w:r>
          </w:p>
          <w:p w14:paraId="3CB923A9" w14:textId="77777777" w:rsidR="009B3A2A" w:rsidRDefault="009B3A2A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8AEFBC" w14:textId="2D3D861B" w:rsidR="0087295B" w:rsidRDefault="0087295B" w:rsidP="0087295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 explained some of the challenges to completing DMS including pharmac</w:t>
            </w:r>
            <w:r w:rsidR="009B3A2A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A2A">
              <w:rPr>
                <w:rFonts w:ascii="Arial" w:hAnsi="Arial" w:cs="Arial"/>
                <w:sz w:val="20"/>
                <w:szCs w:val="20"/>
              </w:rPr>
              <w:t>pressures, skill</w:t>
            </w:r>
            <w:r>
              <w:rPr>
                <w:rFonts w:ascii="Arial" w:hAnsi="Arial" w:cs="Arial"/>
                <w:sz w:val="20"/>
                <w:szCs w:val="20"/>
              </w:rPr>
              <w:t>-mix</w:t>
            </w:r>
            <w:r w:rsidR="009B3A2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the limitations </w:t>
            </w:r>
            <w:r w:rsidR="009B3A2A">
              <w:rPr>
                <w:rFonts w:ascii="Arial" w:hAnsi="Arial" w:cs="Arial"/>
                <w:sz w:val="20"/>
                <w:szCs w:val="20"/>
              </w:rPr>
              <w:t>of different PMR systems and the e</w:t>
            </w:r>
            <w:r>
              <w:rPr>
                <w:rFonts w:ascii="Arial" w:hAnsi="Arial" w:cs="Arial"/>
                <w:sz w:val="20"/>
                <w:szCs w:val="20"/>
              </w:rPr>
              <w:t>fficiency of dispe</w:t>
            </w:r>
            <w:r w:rsidR="009B3A2A">
              <w:rPr>
                <w:rFonts w:ascii="Arial" w:hAnsi="Arial" w:cs="Arial"/>
                <w:sz w:val="20"/>
                <w:szCs w:val="20"/>
              </w:rPr>
              <w:t>nsing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9B3A2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E1F830E" w14:textId="77777777" w:rsidR="009B3A2A" w:rsidRDefault="009B3A2A" w:rsidP="0087295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D18B2" w14:textId="201CC132" w:rsidR="009B3A2A" w:rsidRDefault="009B3A2A" w:rsidP="0087295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 reported that she had provided updates on completions for DMS and HCF to all pharmacies.</w:t>
            </w:r>
          </w:p>
          <w:p w14:paraId="1905E964" w14:textId="77777777" w:rsidR="0087295B" w:rsidRDefault="0087295B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C374DD" w14:textId="3CB812BE" w:rsidR="0087295B" w:rsidRPr="009B3A2A" w:rsidRDefault="009B3A2A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3A2A">
              <w:rPr>
                <w:rFonts w:ascii="Arial" w:hAnsi="Arial" w:cs="Arial"/>
                <w:b/>
                <w:bCs/>
                <w:sz w:val="20"/>
                <w:szCs w:val="20"/>
              </w:rPr>
              <w:t>HCF</w:t>
            </w:r>
          </w:p>
          <w:p w14:paraId="5D46EBF2" w14:textId="77777777" w:rsidR="0087295B" w:rsidRDefault="0087295B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A3EE70" w14:textId="23175C29" w:rsidR="009B7D59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 reported that HCF service referrals</w:t>
            </w:r>
            <w:r w:rsidR="00C73E6A">
              <w:rPr>
                <w:rFonts w:ascii="Arial" w:hAnsi="Arial" w:cs="Arial"/>
                <w:sz w:val="20"/>
                <w:szCs w:val="20"/>
              </w:rPr>
              <w:t xml:space="preserve"> and completion rates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stable</w:t>
            </w:r>
            <w:r w:rsidR="009B3A2A">
              <w:rPr>
                <w:rFonts w:ascii="Arial" w:hAnsi="Arial" w:cs="Arial"/>
                <w:sz w:val="20"/>
                <w:szCs w:val="20"/>
              </w:rPr>
              <w:t xml:space="preserve">. The committee discussed maximising the opportunity for staff to deliver the service; CCA members explained the process in their stores. </w:t>
            </w:r>
          </w:p>
          <w:p w14:paraId="15D9C27F" w14:textId="77777777" w:rsidR="00655335" w:rsidRDefault="00655335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E43DBA" w14:textId="5ABA6B77" w:rsidR="0044794C" w:rsidRDefault="00655335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</w:t>
            </w:r>
            <w:r w:rsidR="009B3A2A">
              <w:rPr>
                <w:rFonts w:ascii="Arial" w:hAnsi="Arial" w:cs="Arial"/>
                <w:sz w:val="20"/>
                <w:szCs w:val="20"/>
              </w:rPr>
              <w:t xml:space="preserve"> highlighted the current government</w:t>
            </w:r>
            <w:r w:rsidR="00C73E6A">
              <w:rPr>
                <w:rFonts w:ascii="Arial" w:hAnsi="Arial" w:cs="Arial"/>
                <w:sz w:val="20"/>
                <w:szCs w:val="20"/>
              </w:rPr>
              <w:t xml:space="preserve"> blood pressure</w:t>
            </w:r>
            <w:r w:rsidR="009B3A2A">
              <w:rPr>
                <w:rFonts w:ascii="Arial" w:hAnsi="Arial" w:cs="Arial"/>
                <w:sz w:val="20"/>
                <w:szCs w:val="20"/>
              </w:rPr>
              <w:t xml:space="preserve"> campaign.</w:t>
            </w:r>
          </w:p>
          <w:p w14:paraId="75613392" w14:textId="77777777" w:rsidR="000051EB" w:rsidRDefault="000051EB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8840AC" w14:textId="07565604" w:rsidR="0044794C" w:rsidRPr="000162AD" w:rsidRDefault="009B3A2A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A2A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LG &amp; DB to review DMS data and support contractor with low completion rate.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8272" w14:textId="3031F4B9" w:rsidR="009B7D59" w:rsidRPr="00D25AC4" w:rsidRDefault="00C73E6A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LG &amp; DB</w:t>
            </w:r>
          </w:p>
        </w:tc>
      </w:tr>
      <w:tr w:rsidR="009B7D59" w:rsidRPr="00D25AC4" w14:paraId="016A77EB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5287E651" w14:textId="1972B36E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429B9A1A" w14:textId="406D0556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BP@Home / NHS Digital Health checks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6673BEC5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3AAF71A9" w14:textId="77777777" w:rsidTr="009B7D59">
        <w:trPr>
          <w:trHeight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A00A42" w14:textId="0F36488D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5E9E7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79DB53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90CC30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CFD431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F326F5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D6550D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E2F55C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871882" w14:textId="0F94FBDB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8536DC" w14:textId="5292419E" w:rsidR="009B3A2A" w:rsidRPr="009B3A2A" w:rsidRDefault="009B3A2A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bCs/>
                <w:color w:val="0072CE"/>
                <w:sz w:val="20"/>
                <w:szCs w:val="20"/>
              </w:rPr>
            </w:pPr>
            <w:r w:rsidRPr="009B3A2A">
              <w:rPr>
                <w:rFonts w:ascii="Arial" w:hAnsi="Arial" w:cs="Arial"/>
                <w:b/>
                <w:bCs/>
                <w:color w:val="0072CE"/>
                <w:sz w:val="20"/>
                <w:szCs w:val="20"/>
              </w:rPr>
              <w:t>BP@Home</w:t>
            </w:r>
          </w:p>
          <w:p w14:paraId="271BB18B" w14:textId="77777777" w:rsidR="009B3A2A" w:rsidRDefault="009B3A2A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</w:p>
          <w:p w14:paraId="25031A53" w14:textId="47DB27CA" w:rsidR="009B3A2A" w:rsidRDefault="009B3A2A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  <w:r>
              <w:rPr>
                <w:rFonts w:ascii="Arial" w:hAnsi="Arial" w:cs="Arial"/>
                <w:color w:val="0072CE"/>
                <w:sz w:val="20"/>
                <w:szCs w:val="20"/>
              </w:rPr>
              <w:t xml:space="preserve">HM reported that pharmacies can keep left over equipment and that a letter is to be sent out confirming how they can be used. </w:t>
            </w:r>
          </w:p>
          <w:p w14:paraId="75EFFCF0" w14:textId="77777777" w:rsidR="00867412" w:rsidRDefault="00867412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</w:p>
          <w:p w14:paraId="2F95459F" w14:textId="0910B993" w:rsidR="009B3A2A" w:rsidRPr="009B3A2A" w:rsidRDefault="009B3A2A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bCs/>
                <w:color w:val="0072CE"/>
                <w:sz w:val="20"/>
                <w:szCs w:val="20"/>
              </w:rPr>
            </w:pPr>
            <w:r w:rsidRPr="009B3A2A">
              <w:rPr>
                <w:rFonts w:ascii="Arial" w:hAnsi="Arial" w:cs="Arial"/>
                <w:b/>
                <w:bCs/>
                <w:color w:val="0072CE"/>
                <w:sz w:val="20"/>
                <w:szCs w:val="20"/>
              </w:rPr>
              <w:t>BHF</w:t>
            </w:r>
          </w:p>
          <w:p w14:paraId="200259E2" w14:textId="2A7BE273" w:rsidR="00100932" w:rsidRDefault="00100932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  <w:r>
              <w:rPr>
                <w:rFonts w:ascii="Arial" w:hAnsi="Arial" w:cs="Arial"/>
                <w:color w:val="0072CE"/>
                <w:sz w:val="20"/>
                <w:szCs w:val="20"/>
              </w:rPr>
              <w:t xml:space="preserve">HM reported that she had been approached by BFH who have offered to provide resources to pharmacies who are carrying out BP checks. Suggested resources include: </w:t>
            </w:r>
          </w:p>
          <w:p w14:paraId="1B1107CF" w14:textId="77777777" w:rsidR="00C73E6A" w:rsidRDefault="00867412" w:rsidP="0010093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9B3A2A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Posters, flyers and business cards, bag stickers, leaflets to print or </w:t>
            </w:r>
            <w:r w:rsidR="00100932">
              <w:rPr>
                <w:rFonts w:ascii="Arial" w:hAnsi="Arial" w:cs="Arial"/>
                <w:color w:val="0072CE" w:themeColor="text1"/>
                <w:sz w:val="20"/>
                <w:szCs w:val="20"/>
              </w:rPr>
              <w:t>o</w:t>
            </w:r>
            <w:r w:rsidRPr="009B3A2A">
              <w:rPr>
                <w:rFonts w:ascii="Arial" w:hAnsi="Arial" w:cs="Arial"/>
                <w:color w:val="0072CE" w:themeColor="text1"/>
                <w:sz w:val="20"/>
                <w:szCs w:val="20"/>
              </w:rPr>
              <w:t>rder.</w:t>
            </w:r>
          </w:p>
          <w:p w14:paraId="307C2CFD" w14:textId="1D352675" w:rsidR="00867412" w:rsidRPr="00C73E6A" w:rsidRDefault="00100932" w:rsidP="00C73E6A">
            <w:p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C73E6A">
              <w:rPr>
                <w:rFonts w:ascii="Arial" w:hAnsi="Arial" w:cs="Arial"/>
                <w:color w:val="0072CE" w:themeColor="text1"/>
                <w:sz w:val="20"/>
                <w:szCs w:val="20"/>
              </w:rPr>
              <w:lastRenderedPageBreak/>
              <w:t>Resources are inte</w:t>
            </w:r>
            <w:r w:rsidR="00A420C5" w:rsidRPr="00C73E6A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nded to be educational, and HM was asked what would be most useful. Committee members requested, posters, business cards and leaflets with embedded QR codes. </w:t>
            </w:r>
          </w:p>
          <w:p w14:paraId="003F375B" w14:textId="77777777" w:rsidR="00A420C5" w:rsidRDefault="00A420C5" w:rsidP="003849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2BFB63" w14:textId="431E6616" w:rsidR="00384903" w:rsidRPr="00A420C5" w:rsidRDefault="00384903" w:rsidP="003849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E6A">
              <w:rPr>
                <w:rFonts w:ascii="Arial" w:hAnsi="Arial" w:cs="Arial"/>
                <w:b/>
                <w:bCs/>
                <w:sz w:val="20"/>
                <w:szCs w:val="20"/>
              </w:rPr>
              <w:t>Digital Health Che</w:t>
            </w:r>
            <w:r w:rsidR="00A420C5" w:rsidRPr="00C73E6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73E6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A42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E22B86B" w14:textId="1F93B80A" w:rsidR="00384903" w:rsidRDefault="00384903" w:rsidP="003849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 gave overview</w:t>
            </w:r>
            <w:r w:rsidR="00C73E6A">
              <w:rPr>
                <w:rFonts w:ascii="Arial" w:hAnsi="Arial" w:cs="Arial"/>
                <w:sz w:val="20"/>
                <w:szCs w:val="20"/>
              </w:rPr>
              <w:t xml:space="preserve"> of the digital Health Check Programme. The Programme includes a BP</w:t>
            </w:r>
            <w:r>
              <w:rPr>
                <w:rFonts w:ascii="Arial" w:hAnsi="Arial" w:cs="Arial"/>
                <w:sz w:val="20"/>
                <w:szCs w:val="20"/>
              </w:rPr>
              <w:t xml:space="preserve"> check</w:t>
            </w:r>
            <w:r w:rsidR="00C73E6A">
              <w:rPr>
                <w:rFonts w:ascii="Arial" w:hAnsi="Arial" w:cs="Arial"/>
                <w:sz w:val="20"/>
                <w:szCs w:val="20"/>
              </w:rPr>
              <w:t xml:space="preserve"> via the HCF </w:t>
            </w:r>
            <w:r w:rsidR="00991400">
              <w:rPr>
                <w:rFonts w:ascii="Arial" w:hAnsi="Arial" w:cs="Arial"/>
                <w:sz w:val="20"/>
                <w:szCs w:val="20"/>
              </w:rPr>
              <w:t>and a</w:t>
            </w:r>
            <w:r w:rsidR="00C73E6A">
              <w:rPr>
                <w:rFonts w:ascii="Arial" w:hAnsi="Arial" w:cs="Arial"/>
                <w:sz w:val="20"/>
                <w:szCs w:val="20"/>
              </w:rPr>
              <w:t xml:space="preserve"> home blood test.</w:t>
            </w:r>
          </w:p>
          <w:p w14:paraId="4FD081B8" w14:textId="77777777" w:rsidR="00384903" w:rsidRDefault="00384903" w:rsidP="003849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78F4A7" w14:textId="51F3A17B" w:rsidR="000051EB" w:rsidRDefault="00C73E6A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  <w:r>
              <w:rPr>
                <w:rFonts w:ascii="Arial" w:hAnsi="Arial" w:cs="Arial"/>
                <w:color w:val="0072CE"/>
                <w:sz w:val="20"/>
                <w:szCs w:val="20"/>
              </w:rPr>
              <w:t xml:space="preserve">HM explained that preliminarily conversations had taken place in some localities and asked the committee if this is something they would be interested in delivering. </w:t>
            </w:r>
          </w:p>
          <w:p w14:paraId="6F51977A" w14:textId="77777777" w:rsidR="00C73E6A" w:rsidRDefault="00C73E6A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</w:p>
          <w:p w14:paraId="67457703" w14:textId="22047B9E" w:rsidR="00C73E6A" w:rsidRDefault="00C73E6A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  <w:r>
              <w:rPr>
                <w:rFonts w:ascii="Arial" w:hAnsi="Arial" w:cs="Arial"/>
                <w:color w:val="0072CE"/>
                <w:sz w:val="20"/>
                <w:szCs w:val="20"/>
              </w:rPr>
              <w:t>LG shared information from a BP steering group in St Helens that digital schemes don’t target hard to reach populations</w:t>
            </w:r>
            <w:r w:rsidR="0062550A">
              <w:rPr>
                <w:rFonts w:ascii="Arial" w:hAnsi="Arial" w:cs="Arial"/>
                <w:color w:val="0072CE"/>
                <w:sz w:val="20"/>
                <w:szCs w:val="20"/>
              </w:rPr>
              <w:t xml:space="preserve">, but that this wasn’t a reason not to be involved in the pilot. </w:t>
            </w:r>
          </w:p>
          <w:p w14:paraId="2B8221CD" w14:textId="77777777" w:rsidR="0062550A" w:rsidRDefault="0062550A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</w:p>
          <w:p w14:paraId="49C61CE4" w14:textId="73C959A5" w:rsidR="0062550A" w:rsidRDefault="0062550A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  <w:r>
              <w:rPr>
                <w:rFonts w:ascii="Arial" w:hAnsi="Arial" w:cs="Arial"/>
                <w:color w:val="0072CE"/>
                <w:sz w:val="20"/>
                <w:szCs w:val="20"/>
              </w:rPr>
              <w:t xml:space="preserve">Committee members agreed that </w:t>
            </w:r>
            <w:r w:rsidR="00B4466B">
              <w:rPr>
                <w:rFonts w:ascii="Arial" w:hAnsi="Arial" w:cs="Arial"/>
                <w:color w:val="0072CE"/>
                <w:sz w:val="20"/>
                <w:szCs w:val="20"/>
              </w:rPr>
              <w:t>the pilot</w:t>
            </w:r>
            <w:r>
              <w:rPr>
                <w:rFonts w:ascii="Arial" w:hAnsi="Arial" w:cs="Arial"/>
                <w:color w:val="0072CE"/>
                <w:sz w:val="20"/>
                <w:szCs w:val="20"/>
              </w:rPr>
              <w:t xml:space="preserve"> should be explored further. </w:t>
            </w:r>
          </w:p>
          <w:p w14:paraId="68F4F1C3" w14:textId="77777777" w:rsidR="000051EB" w:rsidRDefault="000051EB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</w:p>
          <w:p w14:paraId="0274ACFB" w14:textId="77777777" w:rsidR="00867412" w:rsidRPr="0062550A" w:rsidRDefault="00867412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  <w:r w:rsidRPr="0062550A">
              <w:rPr>
                <w:rFonts w:ascii="Arial" w:hAnsi="Arial" w:cs="Arial"/>
                <w:b/>
                <w:bCs/>
                <w:color w:val="0072CE"/>
                <w:sz w:val="20"/>
                <w:szCs w:val="20"/>
              </w:rPr>
              <w:t>Action:</w:t>
            </w:r>
            <w:r w:rsidRPr="0062550A">
              <w:rPr>
                <w:rFonts w:ascii="Arial" w:hAnsi="Arial" w:cs="Arial"/>
                <w:color w:val="0072CE"/>
                <w:sz w:val="20"/>
                <w:szCs w:val="20"/>
              </w:rPr>
              <w:t xml:space="preserve"> Helen to </w:t>
            </w:r>
            <w:r w:rsidR="00384903" w:rsidRPr="0062550A">
              <w:rPr>
                <w:rFonts w:ascii="Arial" w:hAnsi="Arial" w:cs="Arial"/>
                <w:color w:val="0072CE"/>
                <w:sz w:val="20"/>
                <w:szCs w:val="20"/>
              </w:rPr>
              <w:t>respond to BHF</w:t>
            </w:r>
          </w:p>
          <w:p w14:paraId="723201FD" w14:textId="1DB1EE59" w:rsidR="00384903" w:rsidRPr="000162AD" w:rsidRDefault="00384903" w:rsidP="00A56BC5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color w:val="0072CE"/>
                <w:sz w:val="20"/>
                <w:szCs w:val="20"/>
              </w:rPr>
            </w:pPr>
            <w:r w:rsidRPr="0062550A">
              <w:rPr>
                <w:rFonts w:ascii="Arial" w:hAnsi="Arial" w:cs="Arial"/>
                <w:b/>
                <w:bCs/>
                <w:color w:val="0072CE"/>
                <w:sz w:val="20"/>
                <w:szCs w:val="20"/>
              </w:rPr>
              <w:t>Action:</w:t>
            </w:r>
            <w:r w:rsidRPr="0062550A">
              <w:rPr>
                <w:rFonts w:ascii="Arial" w:hAnsi="Arial" w:cs="Arial"/>
                <w:color w:val="0072CE"/>
                <w:sz w:val="20"/>
                <w:szCs w:val="20"/>
              </w:rPr>
              <w:t xml:space="preserve"> LG and HM </w:t>
            </w:r>
            <w:r w:rsidR="0062550A">
              <w:rPr>
                <w:rFonts w:ascii="Arial" w:hAnsi="Arial" w:cs="Arial"/>
                <w:color w:val="0072CE"/>
                <w:sz w:val="20"/>
                <w:szCs w:val="20"/>
              </w:rPr>
              <w:t xml:space="preserve">to discuss the pilot </w:t>
            </w:r>
            <w:r w:rsidRPr="0062550A">
              <w:rPr>
                <w:rFonts w:ascii="Arial" w:hAnsi="Arial" w:cs="Arial"/>
                <w:color w:val="0072CE"/>
                <w:sz w:val="20"/>
                <w:szCs w:val="20"/>
              </w:rPr>
              <w:t>EOI for Digital Health Check</w:t>
            </w:r>
            <w:r w:rsidR="0062550A">
              <w:rPr>
                <w:rFonts w:ascii="Arial" w:hAnsi="Arial" w:cs="Arial"/>
                <w:color w:val="0072CE"/>
                <w:sz w:val="20"/>
                <w:szCs w:val="20"/>
              </w:rPr>
              <w:t>s with Local Authorities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33848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3D4F9F" w14:textId="253909D2" w:rsidR="009B7D59" w:rsidRPr="000228BA" w:rsidRDefault="009D2775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</w:pPr>
            <w:r w:rsidRPr="000228BA"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  <w:t>Action: HM &amp; LG</w:t>
            </w:r>
          </w:p>
          <w:p w14:paraId="72C41F9F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E6D461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A5C2DF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09AA2F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54C7F6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ECA96B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B7A8A1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19A4A9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02DF05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A83699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72FF0D" w14:textId="618EB54E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130BC177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77A8355C" w14:textId="70574556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489199539"/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0B1409E1" w14:textId="133F0C56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LPC Strategy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1ACBAF2B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End w:id="0"/>
      </w:tr>
      <w:tr w:rsidR="009B7D59" w:rsidRPr="00D25AC4" w14:paraId="2CFEF741" w14:textId="77777777" w:rsidTr="009B7D59">
        <w:trPr>
          <w:trHeight w:val="3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8E71A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4FBC39" w14:textId="439963F5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78B3D0" w14:textId="070D55F0" w:rsidR="009B7D59" w:rsidRDefault="005767AB" w:rsidP="00D25AC4">
            <w:pPr>
              <w:tabs>
                <w:tab w:val="left" w:pos="1980"/>
              </w:tabs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 highlighted that we don’t have a current strategy. </w:t>
            </w:r>
            <w:r w:rsidR="0062550A">
              <w:rPr>
                <w:rFonts w:ascii="Arial" w:hAnsi="Arial" w:cs="Arial"/>
                <w:sz w:val="20"/>
                <w:szCs w:val="20"/>
              </w:rPr>
              <w:t xml:space="preserve">It was agreed that the committee would </w:t>
            </w:r>
            <w:r>
              <w:rPr>
                <w:rFonts w:ascii="Arial" w:hAnsi="Arial" w:cs="Arial"/>
                <w:sz w:val="20"/>
                <w:szCs w:val="20"/>
              </w:rPr>
              <w:t>look at local LPC</w:t>
            </w:r>
            <w:r w:rsidR="009D2775">
              <w:rPr>
                <w:rFonts w:ascii="Arial" w:hAnsi="Arial" w:cs="Arial"/>
                <w:color w:val="FF0000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to discuss at the next committee meetings. </w:t>
            </w:r>
          </w:p>
          <w:p w14:paraId="2B847817" w14:textId="77777777" w:rsidR="005767AB" w:rsidRDefault="005767AB" w:rsidP="00D25AC4">
            <w:pPr>
              <w:tabs>
                <w:tab w:val="left" w:pos="1980"/>
              </w:tabs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668DF4" w14:textId="77777777" w:rsidR="005767AB" w:rsidRDefault="005767AB" w:rsidP="00D25AC4">
            <w:pPr>
              <w:tabs>
                <w:tab w:val="left" w:pos="1980"/>
              </w:tabs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67AB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sz w:val="20"/>
                <w:szCs w:val="20"/>
              </w:rPr>
              <w:t>: Email example strategies to the committee</w:t>
            </w:r>
          </w:p>
          <w:p w14:paraId="316F9A00" w14:textId="55FC3DE0" w:rsidR="0062550A" w:rsidRPr="000162AD" w:rsidRDefault="0062550A" w:rsidP="00D25AC4">
            <w:pPr>
              <w:tabs>
                <w:tab w:val="left" w:pos="1980"/>
              </w:tabs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466B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Add LPC strategy to next </w:t>
            </w:r>
            <w:r w:rsidR="00B4466B">
              <w:rPr>
                <w:rFonts w:ascii="Arial" w:hAnsi="Arial" w:cs="Arial"/>
                <w:sz w:val="20"/>
                <w:szCs w:val="20"/>
              </w:rPr>
              <w:t xml:space="preserve">meeting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B6FC" w14:textId="58AB9290" w:rsidR="009B7D59" w:rsidRDefault="00B4466B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LG / HM</w:t>
            </w:r>
          </w:p>
          <w:p w14:paraId="13DE9696" w14:textId="77777777" w:rsidR="00B4466B" w:rsidRDefault="00B4466B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Action: JC </w:t>
            </w:r>
          </w:p>
          <w:p w14:paraId="3A2B5F97" w14:textId="492274EE" w:rsidR="00B4466B" w:rsidRPr="00D25AC4" w:rsidRDefault="00B4466B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79CBB148" w14:textId="77777777" w:rsidTr="009B7D59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4C603275" w14:textId="7EBE6E74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17C9509" w14:textId="63010813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Member updates (CCA, AIMp, Independents)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436E4EA4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D59" w:rsidRPr="00D25AC4" w14:paraId="31B2DF3D" w14:textId="77777777" w:rsidTr="00B4466B">
        <w:trPr>
          <w:trHeight w:val="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D10D8" w14:textId="23D10DD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E0D39E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4B7A4" w14:textId="7914CDCD" w:rsidR="009B7D59" w:rsidRPr="00C73E6A" w:rsidRDefault="00C73E6A" w:rsidP="00B4466B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No updates provided.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5FCE0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163A0D86" w14:textId="77777777" w:rsidTr="009B7D59">
        <w:trPr>
          <w:trHeight w:val="2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362AF40A" w14:textId="0F5BEB78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8E0E50C" w14:textId="1C7F88BB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IP Update (AD)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56BFC6CA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0884238B" w14:textId="77777777" w:rsidTr="009B7D59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541B4" w14:textId="1F7DB212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EF89D7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C0EC3" w14:textId="3ECD3576" w:rsidR="005767AB" w:rsidRDefault="005767AB" w:rsidP="000C7DCE">
            <w:pPr>
              <w:tabs>
                <w:tab w:val="left" w:pos="1980"/>
              </w:tabs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gave an update on</w:t>
            </w:r>
            <w:r w:rsidR="00B4466B">
              <w:rPr>
                <w:rFonts w:ascii="Arial" w:hAnsi="Arial" w:cs="Arial"/>
                <w:sz w:val="20"/>
                <w:szCs w:val="20"/>
              </w:rPr>
              <w:t xml:space="preserve"> IP pathfinder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4466B">
              <w:rPr>
                <w:rFonts w:ascii="Arial" w:hAnsi="Arial" w:cs="Arial"/>
                <w:sz w:val="20"/>
                <w:szCs w:val="20"/>
              </w:rPr>
              <w:t>They are currently w</w:t>
            </w:r>
            <w:r>
              <w:rPr>
                <w:rFonts w:ascii="Arial" w:hAnsi="Arial" w:cs="Arial"/>
                <w:sz w:val="20"/>
                <w:szCs w:val="20"/>
              </w:rPr>
              <w:t xml:space="preserve">orking with local GPs to agree which patients will be seen. </w:t>
            </w:r>
            <w:r w:rsidR="00B4466B">
              <w:rPr>
                <w:rFonts w:ascii="Arial" w:hAnsi="Arial" w:cs="Arial"/>
                <w:sz w:val="20"/>
                <w:szCs w:val="20"/>
              </w:rPr>
              <w:t>Pharmacies will be s</w:t>
            </w:r>
            <w:r>
              <w:rPr>
                <w:rFonts w:ascii="Arial" w:hAnsi="Arial" w:cs="Arial"/>
                <w:sz w:val="20"/>
                <w:szCs w:val="20"/>
              </w:rPr>
              <w:t xml:space="preserve">tarting with minor ailments, then hypertension and then CVD. </w:t>
            </w:r>
            <w:r w:rsidR="00B4466B">
              <w:rPr>
                <w:rFonts w:ascii="Arial" w:hAnsi="Arial" w:cs="Arial"/>
                <w:sz w:val="20"/>
                <w:szCs w:val="20"/>
              </w:rPr>
              <w:t>They are a</w:t>
            </w:r>
            <w:r>
              <w:rPr>
                <w:rFonts w:ascii="Arial" w:hAnsi="Arial" w:cs="Arial"/>
                <w:sz w:val="20"/>
                <w:szCs w:val="20"/>
              </w:rPr>
              <w:t>lso considering if P</w:t>
            </w:r>
            <w:r w:rsidR="00B4466B">
              <w:rPr>
                <w:rFonts w:ascii="Arial" w:hAnsi="Arial" w:cs="Arial"/>
                <w:sz w:val="20"/>
                <w:szCs w:val="20"/>
              </w:rPr>
              <w:t xml:space="preserve">harmacy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4466B">
              <w:rPr>
                <w:rFonts w:ascii="Arial" w:hAnsi="Arial" w:cs="Arial"/>
                <w:sz w:val="20"/>
                <w:szCs w:val="20"/>
              </w:rPr>
              <w:t>irst</w:t>
            </w:r>
            <w:r>
              <w:rPr>
                <w:rFonts w:ascii="Arial" w:hAnsi="Arial" w:cs="Arial"/>
                <w:sz w:val="20"/>
                <w:szCs w:val="20"/>
              </w:rPr>
              <w:t xml:space="preserve"> bounce backs can be seen. </w:t>
            </w:r>
          </w:p>
          <w:p w14:paraId="664CFDF4" w14:textId="77777777" w:rsidR="005767AB" w:rsidRDefault="005767AB" w:rsidP="000C7DCE">
            <w:pPr>
              <w:tabs>
                <w:tab w:val="left" w:pos="1980"/>
              </w:tabs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B6604D" w14:textId="7383F49C" w:rsidR="005767AB" w:rsidRDefault="00B4466B" w:rsidP="000C7DCE">
            <w:pPr>
              <w:tabs>
                <w:tab w:val="left" w:pos="1980"/>
              </w:tabs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reported that t</w:t>
            </w:r>
            <w:r w:rsidR="005767AB">
              <w:rPr>
                <w:rFonts w:ascii="Arial" w:hAnsi="Arial" w:cs="Arial"/>
                <w:sz w:val="20"/>
                <w:szCs w:val="20"/>
              </w:rPr>
              <w:t xml:space="preserve">here are currently delays with the Cleo system with May start anticipated. </w:t>
            </w:r>
          </w:p>
          <w:p w14:paraId="13F0870C" w14:textId="77777777" w:rsidR="005767AB" w:rsidRDefault="005767AB" w:rsidP="000C7DCE">
            <w:pPr>
              <w:tabs>
                <w:tab w:val="left" w:pos="1980"/>
              </w:tabs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D07079" w14:textId="763E60BB" w:rsidR="005767AB" w:rsidRPr="000162AD" w:rsidRDefault="005767AB" w:rsidP="000C7DCE">
            <w:pPr>
              <w:tabs>
                <w:tab w:val="left" w:pos="1980"/>
              </w:tabs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readiness visits by Pam Soo will take place in the next few weeks</w:t>
            </w:r>
            <w:r w:rsidR="00B4466B">
              <w:rPr>
                <w:rFonts w:ascii="Arial" w:hAnsi="Arial" w:cs="Arial"/>
                <w:sz w:val="20"/>
                <w:szCs w:val="20"/>
              </w:rPr>
              <w:t xml:space="preserve"> and will be supported by HM in our area.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31BA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77D06F" w14:textId="53D53754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534D9E1D" w14:textId="77777777" w:rsidTr="009B7D59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50545094" w14:textId="1C6B3E5A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4DA429BD" w14:textId="3EC67AB2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Officer(s) reports for questions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2DE207AF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37DC9FFB" w14:textId="77777777" w:rsidTr="00B4466B">
        <w:trPr>
          <w:trHeight w:val="5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79AB2" w14:textId="5E0ABD8F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E2CB5" w14:textId="77777777" w:rsidR="009B7D59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Officer Reports were shared in advance of the meeting for comment.</w:t>
            </w:r>
          </w:p>
          <w:p w14:paraId="77A8A977" w14:textId="77777777" w:rsidR="00B4466B" w:rsidRDefault="00B4466B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A0E2DD" w14:textId="687B0E45" w:rsidR="00B4466B" w:rsidRPr="000162AD" w:rsidRDefault="00B4466B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 asked which contractors were not signed up for Pharmacy First. LG provided an update with a caveat that we have highlighted potential errors with the information provided by CPE.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BEBC3" w14:textId="44F062ED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7046CE7D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5F22E7C" w14:textId="53F1F436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56EE1DC4" w14:textId="1171F897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AO</w:t>
            </w:r>
            <w:r w:rsidR="00B4466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07F8D66D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D59" w:rsidRPr="00D25AC4" w14:paraId="2C257D63" w14:textId="77777777" w:rsidTr="009B7D59">
        <w:trPr>
          <w:trHeight w:val="4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6C88C5" w14:textId="57FBE4D1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828363" w14:textId="255166E1" w:rsidR="00B4466B" w:rsidRPr="00B4466B" w:rsidRDefault="00F61CAC" w:rsidP="000162A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6B">
              <w:rPr>
                <w:rFonts w:ascii="Arial" w:hAnsi="Arial" w:cs="Arial"/>
                <w:b/>
                <w:bCs/>
                <w:sz w:val="20"/>
                <w:szCs w:val="20"/>
              </w:rPr>
              <w:t>Halton EHC</w:t>
            </w:r>
          </w:p>
          <w:p w14:paraId="30D93F26" w14:textId="77777777" w:rsidR="00F61CAC" w:rsidRDefault="00F61CAC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C2CE7A" w14:textId="13A92C68" w:rsidR="00D62833" w:rsidRDefault="00B4466B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 </w:t>
            </w:r>
            <w:r w:rsidR="00D62833">
              <w:rPr>
                <w:rFonts w:ascii="Arial" w:hAnsi="Arial" w:cs="Arial"/>
                <w:sz w:val="20"/>
                <w:szCs w:val="20"/>
              </w:rPr>
              <w:t xml:space="preserve">reported on recent conversations with the Axess Sexual health service. C&amp;M LPCs had requested a funding uplift which had been refused due a budget overspend. HM is to follow up with council commissioners and other LPCs will be doing the same. </w:t>
            </w:r>
          </w:p>
          <w:p w14:paraId="48EFC37D" w14:textId="77777777" w:rsidR="00F61CAC" w:rsidRDefault="00F61CAC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5CC382" w14:textId="38A30D7D" w:rsidR="00D62833" w:rsidRDefault="00D62833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 also highlighted proposed </w:t>
            </w:r>
            <w:r w:rsidR="00F61CAC">
              <w:rPr>
                <w:rFonts w:ascii="Arial" w:hAnsi="Arial" w:cs="Arial"/>
                <w:sz w:val="20"/>
                <w:szCs w:val="20"/>
              </w:rPr>
              <w:t xml:space="preserve">SLA </w:t>
            </w:r>
            <w:r>
              <w:rPr>
                <w:rFonts w:ascii="Arial" w:hAnsi="Arial" w:cs="Arial"/>
                <w:sz w:val="20"/>
                <w:szCs w:val="20"/>
              </w:rPr>
              <w:t>changes which include</w:t>
            </w:r>
            <w:r w:rsidR="00F61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61CAC">
              <w:rPr>
                <w:rFonts w:ascii="Arial" w:hAnsi="Arial" w:cs="Arial"/>
                <w:sz w:val="20"/>
                <w:szCs w:val="20"/>
              </w:rPr>
              <w:t>ate change</w:t>
            </w:r>
            <w:r>
              <w:rPr>
                <w:rFonts w:ascii="Arial" w:hAnsi="Arial" w:cs="Arial"/>
                <w:sz w:val="20"/>
                <w:szCs w:val="20"/>
              </w:rPr>
              <w:t>s, an update to the termination</w:t>
            </w:r>
            <w:r w:rsidR="00F61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notices </w:t>
            </w:r>
          </w:p>
          <w:p w14:paraId="6843D7AC" w14:textId="5782BF77" w:rsidR="00F61CAC" w:rsidRDefault="00F61CAC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6 months to 3</w:t>
            </w:r>
            <w:r w:rsidR="00D62833">
              <w:rPr>
                <w:rFonts w:ascii="Arial" w:hAnsi="Arial" w:cs="Arial"/>
                <w:sz w:val="20"/>
                <w:szCs w:val="20"/>
              </w:rPr>
              <w:t xml:space="preserve"> months and a change to the d</w:t>
            </w:r>
            <w:r>
              <w:rPr>
                <w:rFonts w:ascii="Arial" w:hAnsi="Arial" w:cs="Arial"/>
                <w:sz w:val="20"/>
                <w:szCs w:val="20"/>
              </w:rPr>
              <w:t xml:space="preserve">ata controllers to </w:t>
            </w:r>
            <w:r w:rsidR="00D62833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independent data controller. All agreed</w:t>
            </w:r>
            <w:r w:rsidR="00D62833">
              <w:rPr>
                <w:rFonts w:ascii="Arial" w:hAnsi="Arial" w:cs="Arial"/>
                <w:sz w:val="20"/>
                <w:szCs w:val="20"/>
              </w:rPr>
              <w:t xml:space="preserve"> proposals we agreed. </w:t>
            </w:r>
          </w:p>
          <w:p w14:paraId="6D5DA6DB" w14:textId="77777777" w:rsidR="00F61CAC" w:rsidRDefault="00F61CAC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7D1281" w14:textId="67E36A70" w:rsidR="00F61CAC" w:rsidRDefault="00D62833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was noted that the m</w:t>
            </w:r>
            <w:r w:rsidR="00F61CAC">
              <w:rPr>
                <w:rFonts w:ascii="Arial" w:hAnsi="Arial" w:cs="Arial"/>
                <w:sz w:val="20"/>
                <w:szCs w:val="20"/>
              </w:rPr>
              <w:t xml:space="preserve">ajority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EHC </w:t>
            </w:r>
            <w:r w:rsidR="00F61CAC">
              <w:rPr>
                <w:rFonts w:ascii="Arial" w:hAnsi="Arial" w:cs="Arial"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F61CAC">
              <w:rPr>
                <w:rFonts w:ascii="Arial" w:hAnsi="Arial" w:cs="Arial"/>
                <w:sz w:val="20"/>
                <w:szCs w:val="20"/>
              </w:rPr>
              <w:t xml:space="preserve"> being delivered in Widnes</w:t>
            </w:r>
            <w:r>
              <w:rPr>
                <w:rFonts w:ascii="Arial" w:hAnsi="Arial" w:cs="Arial"/>
                <w:sz w:val="20"/>
                <w:szCs w:val="20"/>
              </w:rPr>
              <w:t xml:space="preserve">. Further work is required to extend the offer in Runcorn. </w:t>
            </w:r>
          </w:p>
          <w:p w14:paraId="6411B23F" w14:textId="77777777" w:rsidR="00D62833" w:rsidRDefault="00D62833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6449B" w14:textId="62ACF2AA" w:rsidR="00D62833" w:rsidRDefault="00D62833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 also requested that committee members in Halton reviewed the use of LNG as this was higher than expected as first line is UPA. </w:t>
            </w:r>
          </w:p>
          <w:p w14:paraId="562B3E2D" w14:textId="77777777" w:rsidR="00F61CAC" w:rsidRDefault="00F61CAC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7A1483" w14:textId="1FE644F1" w:rsidR="00F61CAC" w:rsidRPr="00D62833" w:rsidRDefault="00F61CAC" w:rsidP="000162A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833">
              <w:rPr>
                <w:rFonts w:ascii="Arial" w:hAnsi="Arial" w:cs="Arial"/>
                <w:b/>
                <w:bCs/>
                <w:sz w:val="20"/>
                <w:szCs w:val="20"/>
              </w:rPr>
              <w:t>Halton Service Specs:</w:t>
            </w:r>
          </w:p>
          <w:p w14:paraId="4122E67B" w14:textId="5DA28299" w:rsidR="00F61CAC" w:rsidRDefault="00C90E55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specs in Halton have been reviewed and r</w:t>
            </w:r>
            <w:r w:rsidR="00F61CAC">
              <w:rPr>
                <w:rFonts w:ascii="Arial" w:hAnsi="Arial" w:cs="Arial"/>
                <w:sz w:val="20"/>
                <w:szCs w:val="20"/>
              </w:rPr>
              <w:t>eturned in Feb</w:t>
            </w:r>
            <w:r>
              <w:rPr>
                <w:rFonts w:ascii="Arial" w:hAnsi="Arial" w:cs="Arial"/>
                <w:sz w:val="20"/>
                <w:szCs w:val="20"/>
              </w:rPr>
              <w:t xml:space="preserve">ruary with comment. HM reported that she was waiting for a response, and this had been delayed due to staff sickness. </w:t>
            </w:r>
          </w:p>
          <w:p w14:paraId="5B94572C" w14:textId="77777777" w:rsidR="00F61CAC" w:rsidRDefault="00F61CAC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469C30" w14:textId="79EA0EBC" w:rsidR="00867412" w:rsidRPr="00C90E55" w:rsidRDefault="00867412" w:rsidP="000162A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E55">
              <w:rPr>
                <w:rFonts w:ascii="Arial" w:hAnsi="Arial" w:cs="Arial"/>
                <w:b/>
                <w:bCs/>
                <w:sz w:val="20"/>
                <w:szCs w:val="20"/>
              </w:rPr>
              <w:t>CGL &amp; Naloxone</w:t>
            </w:r>
          </w:p>
          <w:p w14:paraId="096AE046" w14:textId="3CB5B401" w:rsidR="00867412" w:rsidRDefault="00C90E55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 reported that she has b</w:t>
            </w:r>
            <w:r w:rsidR="00867412">
              <w:rPr>
                <w:rFonts w:ascii="Arial" w:hAnsi="Arial" w:cs="Arial"/>
                <w:sz w:val="20"/>
                <w:szCs w:val="20"/>
              </w:rPr>
              <w:t xml:space="preserve">een pushing for a fee increase. </w:t>
            </w:r>
          </w:p>
          <w:p w14:paraId="7B41BAB4" w14:textId="77777777" w:rsidR="00C90E55" w:rsidRDefault="00C90E55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BDC7D" w14:textId="25DECC66" w:rsidR="00397A5C" w:rsidRDefault="00867412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Committee members raised issues with the time to train pharmacy </w:t>
            </w:r>
            <w:r w:rsidR="00C90E55">
              <w:rPr>
                <w:rFonts w:ascii="Arial" w:hAnsi="Arial" w:cs="Arial"/>
                <w:sz w:val="20"/>
                <w:szCs w:val="20"/>
              </w:rPr>
              <w:t>staff and that CGL seemed reluctant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invest in training</w:t>
            </w:r>
            <w:r w:rsidR="00C90E55">
              <w:rPr>
                <w:rFonts w:ascii="Arial" w:hAnsi="Arial" w:cs="Arial"/>
                <w:sz w:val="20"/>
                <w:szCs w:val="20"/>
              </w:rPr>
              <w:t xml:space="preserve">. AM shared that the service model in Lancashire. </w:t>
            </w:r>
          </w:p>
          <w:p w14:paraId="20F6B07A" w14:textId="77777777" w:rsidR="00B4466B" w:rsidRDefault="00B4466B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FEF669" w14:textId="77777777" w:rsidR="00C90E55" w:rsidRDefault="00B4466B" w:rsidP="000162A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E55">
              <w:rPr>
                <w:rFonts w:ascii="Arial" w:hAnsi="Arial" w:cs="Arial"/>
                <w:b/>
                <w:bCs/>
                <w:sz w:val="20"/>
                <w:szCs w:val="20"/>
              </w:rPr>
              <w:t>Date and time of next meeting</w:t>
            </w:r>
          </w:p>
          <w:p w14:paraId="64BB4FD3" w14:textId="0A34894F" w:rsidR="00B4466B" w:rsidRDefault="00C90E55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4466B">
              <w:rPr>
                <w:rFonts w:ascii="Arial" w:hAnsi="Arial" w:cs="Arial"/>
                <w:sz w:val="20"/>
                <w:szCs w:val="20"/>
              </w:rPr>
              <w:t>o be agreed</w:t>
            </w:r>
          </w:p>
          <w:p w14:paraId="3CE14D58" w14:textId="77777777" w:rsidR="00F61CAC" w:rsidRDefault="00F61CAC" w:rsidP="000162A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20FC3" w14:textId="06A8EDB3" w:rsidR="00867412" w:rsidRPr="000162AD" w:rsidRDefault="00F61CAC" w:rsidP="00C90E5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25D">
              <w:rPr>
                <w:rFonts w:ascii="Arial" w:hAnsi="Arial" w:cs="Arial"/>
                <w:b/>
                <w:bCs/>
                <w:sz w:val="20"/>
                <w:szCs w:val="20"/>
              </w:rPr>
              <w:t>Action.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HM to approach Halton Council regarding funding </w:t>
            </w:r>
            <w:r w:rsidR="00C90E55">
              <w:rPr>
                <w:rFonts w:ascii="Arial" w:hAnsi="Arial" w:cs="Arial"/>
                <w:sz w:val="20"/>
                <w:szCs w:val="20"/>
              </w:rPr>
              <w:t>for EHC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38155" w14:textId="3A5CE8B8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26835685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3547FAD5" w14:textId="707C7C3F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56E9C3D" w14:textId="28E8B765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Guest: Fin McCaul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1F6CA85A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D59" w:rsidRPr="00D25AC4" w14:paraId="2FFB035E" w14:textId="77777777" w:rsidTr="00EB077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AE5EF2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40400A" w14:textId="2971758F" w:rsidR="009B7D59" w:rsidRDefault="00A420C5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0C5">
              <w:rPr>
                <w:rFonts w:ascii="Arial" w:hAnsi="Arial" w:cs="Arial"/>
                <w:sz w:val="20"/>
                <w:szCs w:val="20"/>
              </w:rPr>
              <w:t xml:space="preserve">FM provided a summary of the </w:t>
            </w:r>
            <w:r w:rsidR="00E512A5">
              <w:rPr>
                <w:rFonts w:ascii="Arial" w:hAnsi="Arial" w:cs="Arial"/>
                <w:sz w:val="20"/>
                <w:szCs w:val="20"/>
              </w:rPr>
              <w:t>CPE C</w:t>
            </w:r>
            <w:r w:rsidRPr="00A420C5">
              <w:rPr>
                <w:rFonts w:ascii="Arial" w:hAnsi="Arial" w:cs="Arial"/>
                <w:sz w:val="20"/>
                <w:szCs w:val="20"/>
              </w:rPr>
              <w:t xml:space="preserve">ommittee meeting at the end of January 2024. </w:t>
            </w:r>
          </w:p>
          <w:p w14:paraId="6424D706" w14:textId="3BE67EAF" w:rsidR="00A420C5" w:rsidRDefault="00A420C5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Topics included: </w:t>
            </w:r>
          </w:p>
          <w:p w14:paraId="76EC4E09" w14:textId="172AB36D" w:rsidR="00A420C5" w:rsidRPr="00E512A5" w:rsidRDefault="00A420C5" w:rsidP="00A420C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Pharmacy First 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implementation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, margin, pressures</w:t>
            </w:r>
            <w:r w:rsid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, 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and the upcoming 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negotiations</w:t>
            </w:r>
          </w:p>
          <w:p w14:paraId="14DB99ED" w14:textId="0D97AA3F" w:rsidR="00A420C5" w:rsidRPr="00E512A5" w:rsidRDefault="00A420C5" w:rsidP="00A420C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Other 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discussions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included the CPE strategy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and how to support future negotiations </w:t>
            </w:r>
          </w:p>
          <w:p w14:paraId="041C9F0C" w14:textId="0627FD27" w:rsidR="00A420C5" w:rsidRPr="00E512A5" w:rsidRDefault="00D50BD4" w:rsidP="00A420C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CPE g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overnance</w:t>
            </w:r>
            <w:r w:rsidR="00A420C5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was </w:t>
            </w:r>
            <w:r w:rsidR="00E512A5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approved,</w:t>
            </w:r>
            <w:r w:rsidR="00A420C5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and the committee composition was 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revisited</w:t>
            </w:r>
          </w:p>
          <w:p w14:paraId="6326E3CC" w14:textId="17C9A987" w:rsidR="00154E6A" w:rsidRPr="00E512A5" w:rsidRDefault="00154E6A" w:rsidP="00154E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The sector opinion polls were reviewed. For future polls we need more independents to complete. These polls review and gain views on what CPE are doing. </w:t>
            </w:r>
            <w:r w:rsidR="00D50BD4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There was i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ncreased positivity and a positive attitude to</w:t>
            </w:r>
            <w:r w:rsidR="00D50BD4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Pharmacy First</w:t>
            </w:r>
          </w:p>
          <w:p w14:paraId="5B155E1B" w14:textId="74C807B0" w:rsidR="00154E6A" w:rsidRPr="00E512A5" w:rsidRDefault="00154E6A" w:rsidP="00154E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lastRenderedPageBreak/>
              <w:t xml:space="preserve">There </w:t>
            </w:r>
            <w:r w:rsidR="00E512A5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were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extensive discussions about the Margin survey. CPE are pressing for a full review of the margin survey</w:t>
            </w:r>
            <w:r w:rsidR="00D50BD4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and 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supply chain. </w:t>
            </w:r>
            <w:r w:rsidR="00D50BD4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Pressures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were also considered</w:t>
            </w:r>
            <w:r w:rsidR="00D50BD4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.</w:t>
            </w:r>
          </w:p>
          <w:p w14:paraId="5A4CFE56" w14:textId="6A5C8FBD" w:rsidR="00154E6A" w:rsidRPr="00E512A5" w:rsidRDefault="00D50BD4" w:rsidP="00154E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Governance. CPE revisited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existing 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committee 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composition 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in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relationship to sector ownership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, they are 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exploring arguments for and against making changes mid-term. 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The new Governance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and </w:t>
            </w: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People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committee to examine the issues and advise on a way forward. </w:t>
            </w:r>
          </w:p>
          <w:p w14:paraId="0F0DD4D8" w14:textId="77777777" w:rsidR="00D50BD4" w:rsidRPr="00E512A5" w:rsidRDefault="00154E6A" w:rsidP="00154E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New TORs were a</w:t>
            </w:r>
            <w:r w:rsidR="00D50BD4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greed for the negotiating team and sub-comms</w:t>
            </w:r>
          </w:p>
          <w:p w14:paraId="624360A5" w14:textId="68382496" w:rsidR="007E2680" w:rsidRDefault="007E2680" w:rsidP="00154E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Funding: wide range of topics including Cat A, Pharmacy First caps, price concessions</w:t>
            </w:r>
          </w:p>
          <w:p w14:paraId="7000FE18" w14:textId="351EE2E7" w:rsidR="007E2680" w:rsidRDefault="007E2680" w:rsidP="00154E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Resource: Levy uplift and draft workplan were covered</w:t>
            </w:r>
          </w:p>
          <w:p w14:paraId="69201A4D" w14:textId="51674C10" w:rsidR="001113DC" w:rsidRDefault="001113DC" w:rsidP="00154E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Guidance on LPC reserves</w:t>
            </w:r>
          </w:p>
          <w:p w14:paraId="17A48049" w14:textId="002521D1" w:rsidR="001113DC" w:rsidRDefault="001113DC" w:rsidP="00154E6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 review of the 2023 LPC conference </w:t>
            </w:r>
          </w:p>
          <w:p w14:paraId="25A29BE6" w14:textId="6D9711AE" w:rsidR="00D50BD4" w:rsidRDefault="001113DC" w:rsidP="00D50BD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Future and current n</w:t>
            </w:r>
            <w:r w:rsidR="00154E6A" w:rsidRPr="00E512A5">
              <w:rPr>
                <w:rFonts w:ascii="Arial" w:hAnsi="Arial" w:cs="Arial"/>
                <w:color w:val="0072CE" w:themeColor="text1"/>
                <w:sz w:val="20"/>
                <w:szCs w:val="20"/>
              </w:rPr>
              <w:t>egotiations</w:t>
            </w:r>
          </w:p>
          <w:p w14:paraId="3F83C9E0" w14:textId="1B086F62" w:rsidR="001113DC" w:rsidRPr="001113DC" w:rsidRDefault="001113DC" w:rsidP="00D50BD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TAPR update</w:t>
            </w:r>
          </w:p>
          <w:p w14:paraId="336C601C" w14:textId="54A2C80D" w:rsidR="00A420C5" w:rsidRPr="00A420C5" w:rsidRDefault="001113DC" w:rsidP="001113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was further disucssion around </w:t>
            </w:r>
            <w:r w:rsidR="00154E6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harmacy </w:t>
            </w:r>
            <w:r w:rsidR="00154E6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irst t</w:t>
            </w:r>
            <w:r w:rsidR="00154E6A">
              <w:rPr>
                <w:rFonts w:ascii="Arial" w:hAnsi="Arial" w:cs="Arial"/>
                <w:sz w:val="20"/>
                <w:szCs w:val="20"/>
              </w:rPr>
              <w:t>argets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work </w:t>
            </w:r>
            <w:r w:rsidR="007E2680">
              <w:rPr>
                <w:rFonts w:ascii="Arial" w:hAnsi="Arial" w:cs="Arial"/>
                <w:sz w:val="20"/>
                <w:szCs w:val="20"/>
              </w:rPr>
              <w:t>of CPE over the last year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impact of elections. </w:t>
            </w:r>
          </w:p>
          <w:p w14:paraId="7B685BF9" w14:textId="77777777" w:rsidR="00A420C5" w:rsidRPr="00A420C5" w:rsidRDefault="00A420C5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603331" w14:textId="100B61AA" w:rsidR="00A420C5" w:rsidRDefault="0054346D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FM highlighted a</w:t>
            </w:r>
            <w:r w:rsidR="008312B6">
              <w:rPr>
                <w:rFonts w:ascii="Arial" w:hAnsi="Arial" w:cs="Arial"/>
                <w:sz w:val="20"/>
                <w:szCs w:val="20"/>
              </w:rPr>
              <w:t xml:space="preserve">n AIM Press release available on the AIM website </w:t>
            </w:r>
          </w:p>
          <w:p w14:paraId="2877D054" w14:textId="77777777" w:rsidR="008312B6" w:rsidRPr="00A420C5" w:rsidRDefault="008312B6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7D4B52" w14:textId="7D3AFE16" w:rsidR="00A420C5" w:rsidRPr="00A420C5" w:rsidRDefault="001113DC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slide deck was shared with committees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67BA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D59" w:rsidRPr="00D25AC4" w14:paraId="318ECBE5" w14:textId="77777777" w:rsidTr="009B7D59">
        <w:tc>
          <w:tcPr>
            <w:tcW w:w="1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accent5" w:themeFillShade="D9"/>
          </w:tcPr>
          <w:p w14:paraId="1B629F87" w14:textId="36AB1C1F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Closed LPC Meeting</w:t>
            </w:r>
          </w:p>
        </w:tc>
      </w:tr>
      <w:tr w:rsidR="009B7D59" w:rsidRPr="00D25AC4" w14:paraId="329A7C47" w14:textId="77777777" w:rsidTr="009B7D59">
        <w:trPr>
          <w:trHeight w:val="2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3544BE48" w14:textId="76FA264E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944AD4B" w14:textId="4C23A88F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LPC Mergers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4AB8E79E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5E31BA79" w14:textId="77777777" w:rsidTr="009B7D59">
        <w:trPr>
          <w:trHeight w:val="2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AA1A0A" w14:textId="1F14742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19EA71" w14:textId="702E06CE" w:rsidR="008312B6" w:rsidRDefault="008312B6" w:rsidP="008312B6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Discussions are ongoing facilitated by FM. Liverpool LPC do not want to merge at this point</w:t>
            </w:r>
            <w:r w:rsidR="00590FFC">
              <w:rPr>
                <w:rFonts w:ascii="Arial" w:hAnsi="Arial" w:cs="Arial"/>
                <w:sz w:val="20"/>
                <w:szCs w:val="20"/>
              </w:rPr>
              <w:t xml:space="preserve"> and are looking at cost-savings. </w:t>
            </w:r>
          </w:p>
          <w:p w14:paraId="0498235D" w14:textId="77777777" w:rsidR="008312B6" w:rsidRDefault="008312B6" w:rsidP="008312B6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82BB29" w14:textId="77777777" w:rsidR="008312B6" w:rsidRDefault="008312B6" w:rsidP="008312B6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FM reported </w:t>
            </w:r>
            <w:r w:rsidR="0054346D">
              <w:rPr>
                <w:rFonts w:ascii="Arial" w:hAnsi="Arial" w:cs="Arial"/>
                <w:sz w:val="20"/>
                <w:szCs w:val="20"/>
              </w:rPr>
              <w:t xml:space="preserve">a recent conversation with Sefton. FM is willing to facilitate a conversation between the two LPCs. </w:t>
            </w:r>
          </w:p>
          <w:p w14:paraId="4DDB52B9" w14:textId="77777777" w:rsidR="0054346D" w:rsidRDefault="0054346D" w:rsidP="008312B6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741FE3" w14:textId="554D3BD1" w:rsidR="0054346D" w:rsidRDefault="0054346D" w:rsidP="008312B6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</w:t>
            </w:r>
            <w:r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and </w:t>
            </w:r>
            <w:r w:rsidR="009D2775"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>Vice Chair</w:t>
            </w:r>
            <w:r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form a sub-group to progress the conversation with Sefton. The following needs to be considered: </w:t>
            </w:r>
          </w:p>
          <w:p w14:paraId="7DB59977" w14:textId="77777777" w:rsidR="0054346D" w:rsidRPr="0054346D" w:rsidRDefault="0054346D" w:rsidP="0054346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54346D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Finance </w:t>
            </w:r>
          </w:p>
          <w:p w14:paraId="31E3BB03" w14:textId="2C082336" w:rsidR="00590FFC" w:rsidRPr="00590FFC" w:rsidRDefault="0054346D" w:rsidP="00590FF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54346D">
              <w:rPr>
                <w:rFonts w:ascii="Arial" w:hAnsi="Arial" w:cs="Arial"/>
                <w:color w:val="0072CE" w:themeColor="text1"/>
                <w:sz w:val="20"/>
                <w:szCs w:val="20"/>
              </w:rPr>
              <w:t>Geography</w:t>
            </w:r>
          </w:p>
          <w:p w14:paraId="0764269F" w14:textId="77777777" w:rsidR="00590FFC" w:rsidRDefault="0054346D" w:rsidP="00590FF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54346D">
              <w:rPr>
                <w:rFonts w:ascii="Arial" w:hAnsi="Arial" w:cs="Arial"/>
                <w:color w:val="0072CE" w:themeColor="text1"/>
                <w:sz w:val="20"/>
                <w:szCs w:val="20"/>
              </w:rPr>
              <w:t>Implications for staff</w:t>
            </w:r>
          </w:p>
          <w:p w14:paraId="187FF2D5" w14:textId="4C51A2B1" w:rsidR="00590FFC" w:rsidRPr="009D2775" w:rsidRDefault="00590FFC" w:rsidP="00590FF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38F6"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</w:t>
            </w:r>
            <w:r w:rsidR="00117785">
              <w:rPr>
                <w:rFonts w:ascii="Arial" w:hAnsi="Arial" w:cs="Arial"/>
                <w:color w:val="0072CE" w:themeColor="text1"/>
                <w:sz w:val="20"/>
                <w:szCs w:val="20"/>
              </w:rPr>
              <w:t>FM m</w:t>
            </w: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eeting with Sefton to be </w:t>
            </w:r>
            <w:r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arranged </w:t>
            </w:r>
            <w:r w:rsidR="009D2775"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>with SP &amp; AM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C798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40602E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925DF9" w14:textId="2CCED010" w:rsidR="009B7D59" w:rsidRPr="000228BA" w:rsidRDefault="009D2775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</w:pPr>
            <w:r w:rsidRPr="000228BA"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  <w:t>Action: FM/SP/AM</w:t>
            </w:r>
          </w:p>
          <w:p w14:paraId="12CA3C09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600B78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93A519" w14:textId="62F1E97A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133153B0" w14:textId="77777777" w:rsidTr="009B7D59">
        <w:trPr>
          <w:trHeight w:val="2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34CBA0AE" w14:textId="0DC97BAA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02DFFC32" w14:textId="66CE510F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Finance Update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65DABA7E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31A30385" w14:textId="77777777" w:rsidTr="009B7D59">
        <w:trPr>
          <w:trHeight w:val="2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F38D0E" w14:textId="6EB8B9C2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AE2471" w14:textId="52F6624C" w:rsidR="00DA1A77" w:rsidRDefault="00DA1A77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 thanked the sub-</w:t>
            </w:r>
            <w:r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>committee</w:t>
            </w:r>
            <w:r w:rsidR="009D2775"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and MW</w:t>
            </w:r>
            <w:r w:rsidRPr="000228BA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sz w:val="20"/>
                <w:szCs w:val="20"/>
              </w:rPr>
              <w:t>progressing work in his absence</w:t>
            </w:r>
            <w:r w:rsidR="00E615AA">
              <w:rPr>
                <w:rFonts w:ascii="Arial" w:hAnsi="Arial" w:cs="Arial"/>
                <w:sz w:val="20"/>
                <w:szCs w:val="20"/>
              </w:rPr>
              <w:t xml:space="preserve"> and provided an update </w:t>
            </w:r>
            <w:r>
              <w:rPr>
                <w:rFonts w:ascii="Arial" w:hAnsi="Arial" w:cs="Arial"/>
                <w:sz w:val="20"/>
                <w:szCs w:val="20"/>
              </w:rPr>
              <w:t xml:space="preserve">regarding current balance, levy updates and income / expenditure. </w:t>
            </w:r>
          </w:p>
          <w:p w14:paraId="27F80404" w14:textId="77777777" w:rsidR="00E615AA" w:rsidRDefault="00E615AA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5856DD" w14:textId="65B95F2B" w:rsidR="00DA1A77" w:rsidRDefault="00DA1A77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F6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JC to pay the levy at the end of June 2024</w:t>
            </w:r>
          </w:p>
          <w:p w14:paraId="63B8B8DA" w14:textId="01BBB7A0" w:rsidR="00DA1A77" w:rsidRPr="000162AD" w:rsidRDefault="00DA1A77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F6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25D">
              <w:rPr>
                <w:rFonts w:ascii="Arial" w:hAnsi="Arial" w:cs="Arial"/>
                <w:sz w:val="20"/>
                <w:szCs w:val="20"/>
              </w:rPr>
              <w:t>JC t</w:t>
            </w:r>
            <w:r>
              <w:rPr>
                <w:rFonts w:ascii="Arial" w:hAnsi="Arial" w:cs="Arial"/>
                <w:sz w:val="20"/>
                <w:szCs w:val="20"/>
              </w:rPr>
              <w:t xml:space="preserve">o progress access to bank accounts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263A" w14:textId="35D3BD1B" w:rsidR="009B7D59" w:rsidRPr="00D25AC4" w:rsidRDefault="0093125D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JC</w:t>
            </w:r>
          </w:p>
          <w:p w14:paraId="13DEC1E9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00A844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55778F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98668D" w14:textId="5AFE6979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7E95E373" w14:textId="77777777" w:rsidTr="009B7D59">
        <w:trPr>
          <w:trHeight w:val="2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55CAC60E" w14:textId="7B7771E5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5F1CDE87" w14:textId="4BAD99BC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Governance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7191B9E8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45CB9238" w14:textId="77777777" w:rsidTr="009B7D59">
        <w:trPr>
          <w:trHeight w:val="2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43C1D0" w14:textId="5326A985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97F486" w14:textId="2CA5A774" w:rsidR="009B7D59" w:rsidRDefault="00444B29" w:rsidP="00A56B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The governance sub-group met </w:t>
            </w:r>
            <w:r w:rsidR="00E615AA"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before the meeting to review the document. </w:t>
            </w:r>
          </w:p>
          <w:p w14:paraId="6359B33A" w14:textId="77777777" w:rsidR="00E615AA" w:rsidRDefault="00E615AA" w:rsidP="00A56B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</w:pPr>
          </w:p>
          <w:p w14:paraId="6F5DA36C" w14:textId="490EF308" w:rsidR="00E615AA" w:rsidRDefault="00E615AA" w:rsidP="00A56B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lastRenderedPageBreak/>
              <w:t xml:space="preserve">PK reported changes he had made to the documents to align with changes we had made to our constitution. </w:t>
            </w:r>
          </w:p>
          <w:p w14:paraId="5CCA8E3C" w14:textId="77777777" w:rsidR="00444B29" w:rsidRDefault="00444B29" w:rsidP="00A56B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</w:pPr>
          </w:p>
          <w:p w14:paraId="22477341" w14:textId="037D8044" w:rsidR="00444B29" w:rsidRDefault="00E615AA" w:rsidP="00A56B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PK informed the committee that the </w:t>
            </w:r>
            <w:r w:rsidR="00444B29"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code of conduct is similar but introduces values and </w:t>
            </w:r>
            <w:r w:rsidR="00444B29" w:rsidRPr="00444B29">
              <w:rPr>
                <w:rFonts w:ascii="Arial" w:hAnsi="Arial" w:cs="Arial"/>
                <w:color w:val="0072CE"/>
                <w:sz w:val="20"/>
                <w:szCs w:val="20"/>
              </w:rPr>
              <w:t>behaviours</w:t>
            </w:r>
            <w:r w:rsidR="00444B29"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. </w:t>
            </w:r>
          </w:p>
          <w:p w14:paraId="112840F2" w14:textId="77777777" w:rsidR="00444B29" w:rsidRDefault="00444B29" w:rsidP="00A56B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</w:pPr>
          </w:p>
          <w:p w14:paraId="4B2ABD96" w14:textId="1C40532E" w:rsidR="00444B29" w:rsidRDefault="001D38F6" w:rsidP="00A56B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>PK p</w:t>
            </w:r>
            <w:r w:rsidR="00444B29"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>roposed</w:t>
            </w: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 that there would be</w:t>
            </w:r>
            <w:r w:rsidR="00444B29"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 three members </w:t>
            </w: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in the sub-group </w:t>
            </w:r>
            <w:r w:rsidR="00444B29"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group and </w:t>
            </w: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that </w:t>
            </w:r>
            <w:r w:rsidR="00444B29"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the majority of the </w:t>
            </w: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sub-group members </w:t>
            </w:r>
            <w:r w:rsidR="00444B29"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>should be in attendance</w:t>
            </w: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 for a meeting to take place. </w:t>
            </w:r>
          </w:p>
          <w:p w14:paraId="3EB12CC0" w14:textId="77777777" w:rsidR="00444B29" w:rsidRDefault="00444B29" w:rsidP="00A56B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</w:pPr>
          </w:p>
          <w:p w14:paraId="3281448B" w14:textId="639D7A53" w:rsidR="00444B29" w:rsidRPr="000162AD" w:rsidRDefault="00444B29" w:rsidP="00444B2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</w:pPr>
            <w:r w:rsidRPr="001D38F6">
              <w:rPr>
                <w:rFonts w:ascii="Arial" w:hAnsi="Arial" w:cs="Arial"/>
                <w:b/>
                <w:bCs/>
                <w:color w:val="0072CE"/>
                <w:sz w:val="20"/>
                <w:szCs w:val="20"/>
                <w:lang w:val="en-US"/>
              </w:rPr>
              <w:t>Action:</w:t>
            </w:r>
            <w:r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 PK to send documents to committee members to review proposed change</w:t>
            </w:r>
            <w:r w:rsidR="001D38F6">
              <w:rPr>
                <w:rFonts w:ascii="Arial" w:hAnsi="Arial" w:cs="Arial"/>
                <w:color w:val="0072CE"/>
                <w:sz w:val="20"/>
                <w:szCs w:val="20"/>
                <w:lang w:val="en-US"/>
              </w:rPr>
              <w:t xml:space="preserve"> and agree at the next meeting.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5A52" w14:textId="151010E3" w:rsidR="009B7D59" w:rsidRPr="00D25AC4" w:rsidRDefault="001D38F6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Action: PK</w:t>
            </w:r>
          </w:p>
          <w:p w14:paraId="5139BCC0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5308A8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2F4DE2" w14:textId="6D21271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20D7CD2A" w14:textId="77777777" w:rsidTr="009B7D59">
        <w:trPr>
          <w:trHeight w:val="2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DB5543F" w14:textId="3DAE9602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A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06DCFED" w14:textId="1A0883EF" w:rsidR="009B7D59" w:rsidRPr="000162AD" w:rsidRDefault="009B7D59" w:rsidP="00A56BC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LPC Member Skills Audit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2FCE852D" w14:textId="77777777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D59" w:rsidRPr="00D25AC4" w14:paraId="4BB57D1A" w14:textId="77777777" w:rsidTr="005767AB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E6987B" w14:textId="1670232C" w:rsidR="009B7D59" w:rsidRPr="00D25AC4" w:rsidRDefault="009B7D59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E64074" w14:textId="77777777" w:rsidR="009B7D59" w:rsidRDefault="005767AB" w:rsidP="00A56BC5">
            <w:pPr>
              <w:suppressAutoHyphens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Deferred to the next meeting. </w:t>
            </w:r>
          </w:p>
          <w:p w14:paraId="11F12513" w14:textId="77777777" w:rsidR="001D38F6" w:rsidRDefault="001D38F6" w:rsidP="00A56BC5">
            <w:pPr>
              <w:suppressAutoHyphens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B8576F" w14:textId="774FEE17" w:rsidR="001D38F6" w:rsidRPr="000162AD" w:rsidRDefault="001D38F6" w:rsidP="00A56BC5">
            <w:pPr>
              <w:suppressAutoHyphens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125D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25D">
              <w:rPr>
                <w:rFonts w:ascii="Arial" w:hAnsi="Arial" w:cs="Arial"/>
                <w:sz w:val="20"/>
                <w:szCs w:val="20"/>
              </w:rPr>
              <w:t>JC to a</w:t>
            </w:r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="0093125D">
              <w:rPr>
                <w:rFonts w:ascii="Arial" w:hAnsi="Arial" w:cs="Arial"/>
                <w:sz w:val="20"/>
                <w:szCs w:val="20"/>
              </w:rPr>
              <w:t xml:space="preserve"> Skills Audit to the next meeting agenda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142A" w14:textId="33695C28" w:rsidR="009B7D59" w:rsidRPr="00D25AC4" w:rsidRDefault="0093125D" w:rsidP="00A56B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JC</w:t>
            </w:r>
          </w:p>
        </w:tc>
      </w:tr>
    </w:tbl>
    <w:p w14:paraId="70933279" w14:textId="77777777" w:rsidR="00D25AC4" w:rsidRDefault="00D25AC4" w:rsidP="00611A56">
      <w:pPr>
        <w:spacing w:before="80" w:after="80"/>
        <w:rPr>
          <w:rFonts w:ascii="Arial" w:hAnsi="Arial" w:cs="Arial"/>
          <w:b/>
          <w:bCs/>
          <w:sz w:val="24"/>
          <w:szCs w:val="24"/>
        </w:rPr>
      </w:pPr>
    </w:p>
    <w:p w14:paraId="16BB6952" w14:textId="5AAE6CDD" w:rsidR="00611A56" w:rsidRPr="000C7DCE" w:rsidRDefault="00611A56" w:rsidP="000228BA">
      <w:pPr>
        <w:shd w:val="clear" w:color="auto" w:fill="F2F2F2" w:themeFill="accent5" w:themeFillShade="F2"/>
        <w:spacing w:beforeLines="40" w:before="96" w:afterLines="40" w:after="96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7DCE">
        <w:rPr>
          <w:rFonts w:ascii="Arial" w:hAnsi="Arial" w:cs="Arial"/>
          <w:b/>
          <w:bCs/>
          <w:sz w:val="20"/>
          <w:szCs w:val="20"/>
        </w:rPr>
        <w:t xml:space="preserve">Members Attendance 2023/24: </w:t>
      </w:r>
    </w:p>
    <w:tbl>
      <w:tblPr>
        <w:tblpPr w:leftFromText="180" w:rightFromText="180" w:vertAnchor="text" w:tblpY="1"/>
        <w:tblOverlap w:val="never"/>
        <w:tblW w:w="4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375"/>
        <w:gridCol w:w="1460"/>
        <w:gridCol w:w="1460"/>
        <w:gridCol w:w="1459"/>
        <w:gridCol w:w="1459"/>
        <w:gridCol w:w="1459"/>
        <w:gridCol w:w="1459"/>
      </w:tblGrid>
      <w:tr w:rsidR="00611A56" w:rsidRPr="000C7DCE" w14:paraId="00E6CED1" w14:textId="77777777" w:rsidTr="00AF036C">
        <w:trPr>
          <w:trHeight w:val="365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2EC423FD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35A57967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82F2BC0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Governance Docs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4AE3B98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26/4/23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B30FDB4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21/6/23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181A0CE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13/9/23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502E471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15/11/23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B028236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17/01/24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A4A568B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13/03/24</w:t>
            </w:r>
          </w:p>
        </w:tc>
      </w:tr>
      <w:tr w:rsidR="00611A56" w:rsidRPr="000C7DCE" w14:paraId="7EC49EC4" w14:textId="77777777" w:rsidTr="00AF036C">
        <w:trPr>
          <w:trHeight w:val="365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198E3DF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Meeting length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16AA17A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2C1A4E5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9DF9FB6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5 hours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2FEDDA3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689A2DD" w14:textId="481BDAE5" w:rsidR="00611A56" w:rsidRPr="000C7DCE" w:rsidRDefault="004505C0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939BA4C" w14:textId="1AE2B267" w:rsidR="00611A56" w:rsidRPr="000C7DCE" w:rsidRDefault="00373F3C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6ACD06D" w14:textId="3208A905" w:rsidR="00611A56" w:rsidRPr="000C7DCE" w:rsidRDefault="000228BA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</w:tr>
      <w:tr w:rsidR="00611A56" w:rsidRPr="000C7DCE" w14:paraId="17F5C654" w14:textId="77777777" w:rsidTr="00AF036C">
        <w:trPr>
          <w:trHeight w:val="25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580BB5BF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Bindu Bhatt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448337B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0EBE061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40BDC41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60D7C8E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E7056B5" w14:textId="0FBC0B93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6BB5903" w14:textId="340DA826" w:rsidR="00611A56" w:rsidRPr="000C7DCE" w:rsidRDefault="00E953EB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C529A49" w14:textId="3202CC19" w:rsidR="00611A56" w:rsidRPr="008C695D" w:rsidRDefault="000162AD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95D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611A56" w:rsidRPr="000C7DCE" w14:paraId="4689A120" w14:textId="77777777" w:rsidTr="00AF036C">
        <w:trPr>
          <w:trHeight w:val="25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AC635E5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Saghir Ahmed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10E6091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F9B745E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9CBFDE2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1D7A8BD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97101C6" w14:textId="3C14B7DB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F5DDBBB" w14:textId="519FD746" w:rsidR="00611A56" w:rsidRPr="000C7DCE" w:rsidRDefault="00E953EB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EC35466" w14:textId="25A52D98" w:rsidR="00611A56" w:rsidRPr="008C695D" w:rsidRDefault="00065342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62AD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611A56" w:rsidRPr="000C7DCE" w14:paraId="65E749E2" w14:textId="77777777" w:rsidTr="00AF036C">
        <w:trPr>
          <w:trHeight w:val="25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8F71AD3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Tom Graves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ACCCE18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E0B4677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19AEB3E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F3F8337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29998B8" w14:textId="01DE21E8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984861D" w14:textId="7C128B71" w:rsidR="00611A56" w:rsidRPr="000C7DCE" w:rsidRDefault="00E953EB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C19D402" w14:textId="305CA93C" w:rsidR="00611A56" w:rsidRPr="000162AD" w:rsidRDefault="000162AD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62AD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611A56" w:rsidRPr="000C7DCE" w14:paraId="4337D45A" w14:textId="77777777" w:rsidTr="00AF036C">
        <w:trPr>
          <w:trHeight w:val="242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750A5849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Monique Cullen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8E9EC05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1104D44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970EE30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C6E8206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67F112D" w14:textId="41C7707C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3C29B87" w14:textId="34768C66" w:rsidR="00611A56" w:rsidRPr="000C7DCE" w:rsidRDefault="00FF63F4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BD55C03" w14:textId="28D2974A" w:rsidR="00611A56" w:rsidRPr="008C695D" w:rsidRDefault="000162AD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95D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4B32B4" w:rsidRPr="000C7DCE" w14:paraId="15790CA2" w14:textId="77777777" w:rsidTr="00AF036C">
        <w:trPr>
          <w:trHeight w:val="242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FDA64E0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Ali Dalal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85CB999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848DC5A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E3A4442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C597078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E3C72EC" w14:textId="1B332F86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011C4F0" w14:textId="36BDABDC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4BD191B" w14:textId="4A464FAD" w:rsidR="004B32B4" w:rsidRPr="008C695D" w:rsidRDefault="004B32B4" w:rsidP="000228BA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28BA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4B32B4" w:rsidRPr="000C7DCE" w14:paraId="6D11DFA0" w14:textId="77777777" w:rsidTr="00AF036C">
        <w:trPr>
          <w:trHeight w:val="12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FE66503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Mari Williams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4BE0CD7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9FF6B66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6C7F2FC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FC17998" w14:textId="77777777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C62CA6F" w14:textId="15B2F66F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4FCD4B9" w14:textId="6ADD62E4" w:rsidR="004B32B4" w:rsidRPr="000C7DCE" w:rsidRDefault="004B32B4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2799339" w14:textId="671D9C51" w:rsidR="004B32B4" w:rsidRPr="008C695D" w:rsidRDefault="009D2775" w:rsidP="004B32B4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95D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611A56" w:rsidRPr="000C7DCE" w14:paraId="1EC7E773" w14:textId="77777777" w:rsidTr="00AF036C">
        <w:trPr>
          <w:trHeight w:val="12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61BCE8DF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Suketu Patel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73E947F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6D38BAE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CA246E3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886408B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166D24F" w14:textId="0DA4B022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09F1B49" w14:textId="4A27BBAA" w:rsidR="00611A56" w:rsidRPr="000C7DCE" w:rsidRDefault="00E953EB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2E6794A" w14:textId="64EED7EB" w:rsidR="00611A56" w:rsidRPr="000228BA" w:rsidRDefault="009B7D59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28BA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611A56" w:rsidRPr="000C7DCE" w14:paraId="4898D138" w14:textId="77777777" w:rsidTr="00AF036C">
        <w:trPr>
          <w:trHeight w:val="242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7606D8E7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John Davey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FBC039C" w14:textId="18B67B58" w:rsidR="00611A56" w:rsidRPr="000C7DCE" w:rsidRDefault="007E795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AE374E0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307A34C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7106011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A4254A0" w14:textId="0205B77C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DB55FE8" w14:textId="715745E4" w:rsidR="00611A56" w:rsidRPr="000C7DCE" w:rsidRDefault="00E953EB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22D22B1" w14:textId="255C4F3B" w:rsidR="00611A56" w:rsidRPr="000228BA" w:rsidRDefault="000162AD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28BA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611A56" w:rsidRPr="000C7DCE" w14:paraId="2A91807B" w14:textId="77777777" w:rsidTr="00AF036C">
        <w:trPr>
          <w:trHeight w:val="242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299F20FF" w14:textId="77777777" w:rsidR="00611A56" w:rsidRPr="000C7DCE" w:rsidRDefault="00611A56" w:rsidP="00AF036C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Alec Meakins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8C18D55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457E6A6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B382FF2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5940EE4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C0BE83E" w14:textId="305CCD31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FD95AD5" w14:textId="3C213390" w:rsidR="00611A56" w:rsidRPr="000C7DCE" w:rsidRDefault="00E953EB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07E5BB9" w14:textId="0AB9E57A" w:rsidR="00611A56" w:rsidRPr="000162AD" w:rsidRDefault="000F309C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611A56" w:rsidRPr="000C7DCE" w14:paraId="5A4FBF8D" w14:textId="77777777" w:rsidTr="00AF036C">
        <w:trPr>
          <w:trHeight w:val="25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AFAB1F9" w14:textId="77777777" w:rsidR="00611A56" w:rsidRPr="000C7DCE" w:rsidRDefault="00611A56" w:rsidP="00AF036C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Katie Pickles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E8A5547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BF66AFF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773892F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662B408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3A1563A" w14:textId="73388CAB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F758ED7" w14:textId="60C3FF57" w:rsidR="00611A56" w:rsidRPr="000C7DCE" w:rsidRDefault="00E953EB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BF5A88B" w14:textId="70B70067" w:rsidR="00611A56" w:rsidRPr="008C695D" w:rsidRDefault="00D25AC4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95D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611A56" w:rsidRPr="000C7DCE" w14:paraId="121AAB26" w14:textId="77777777" w:rsidTr="00AF036C">
        <w:trPr>
          <w:trHeight w:val="25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0746302" w14:textId="77777777" w:rsidR="00611A56" w:rsidRPr="000C7DCE" w:rsidRDefault="00611A56" w:rsidP="00AF036C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Paul Knapton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C0714F3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6BB8438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2CC3F4C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0A5101E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76809A5" w14:textId="5B7971FB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color w:val="0070C0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D46C200" w14:textId="5E3323B1" w:rsidR="00611A56" w:rsidRPr="000C7DCE" w:rsidRDefault="00FF63F4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E8D69A4" w14:textId="615844A7" w:rsidR="00611A56" w:rsidRPr="000162AD" w:rsidRDefault="000162AD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C695D">
              <w:rPr>
                <w:rFonts w:ascii="Arial" w:hAnsi="Arial" w:cs="Arial"/>
                <w:b/>
                <w:color w:val="0072CE" w:themeColor="text1"/>
                <w:sz w:val="20"/>
                <w:szCs w:val="20"/>
              </w:rPr>
              <w:t>/</w:t>
            </w:r>
          </w:p>
        </w:tc>
      </w:tr>
      <w:tr w:rsidR="00611A56" w:rsidRPr="000C7DCE" w14:paraId="0B92D59C" w14:textId="77777777" w:rsidTr="00AF036C">
        <w:trPr>
          <w:trHeight w:val="12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242479F1" w14:textId="77777777" w:rsidR="00611A56" w:rsidRPr="000C7DCE" w:rsidRDefault="00611A56" w:rsidP="00AF036C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666E1AD" w14:textId="2EFBFF0D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0CC" w:rsidRPr="000C7DC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7DCE">
              <w:rPr>
                <w:rFonts w:ascii="Arial" w:hAnsi="Arial" w:cs="Arial"/>
                <w:b/>
                <w:sz w:val="20"/>
                <w:szCs w:val="20"/>
              </w:rPr>
              <w:t>/11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3EC7C7E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9/11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270D507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11/11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DA92C8F" w14:textId="77777777" w:rsidR="00611A56" w:rsidRPr="000C7DCE" w:rsidRDefault="00611A56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7/11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E1F3A92" w14:textId="570BC820" w:rsidR="00611A56" w:rsidRPr="000C7DCE" w:rsidRDefault="00110363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11/11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F16DDF7" w14:textId="78785F0B" w:rsidR="00611A56" w:rsidRPr="000C7DCE" w:rsidRDefault="00FF63F4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9/11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B4E07EC" w14:textId="0A4C78D8" w:rsidR="00611A56" w:rsidRPr="000C7DCE" w:rsidRDefault="008C695D" w:rsidP="00AF036C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8/11</w:t>
            </w:r>
          </w:p>
        </w:tc>
      </w:tr>
    </w:tbl>
    <w:p w14:paraId="1B19723A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3A3FE985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40EE73F9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16E3FD70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437E6D55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64351FD5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651312EE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27CA2B86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11F47F36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6BC0F1B0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6404DA2E" w14:textId="77777777" w:rsidR="00611A56" w:rsidRPr="000C7DCE" w:rsidRDefault="00611A56" w:rsidP="00611A56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29331079" w14:textId="77777777" w:rsidR="00611A56" w:rsidRPr="00F73EC6" w:rsidRDefault="00611A56" w:rsidP="00611A56">
      <w:pPr>
        <w:pStyle w:val="BodyText"/>
        <w:rPr>
          <w:rFonts w:ascii="Arial" w:hAnsi="Arial" w:cs="Arial"/>
          <w:color w:val="auto"/>
          <w:sz w:val="24"/>
          <w:szCs w:val="24"/>
        </w:rPr>
      </w:pPr>
    </w:p>
    <w:p w14:paraId="6F4A1E35" w14:textId="77777777" w:rsidR="009C19A0" w:rsidRPr="00F73EC6" w:rsidRDefault="009C19A0" w:rsidP="00F73EC6">
      <w:pPr>
        <w:pStyle w:val="ListNumber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sectPr w:rsidR="009C19A0" w:rsidRPr="00F73EC6" w:rsidSect="00CB5EC5">
      <w:footerReference w:type="default" r:id="rId8"/>
      <w:headerReference w:type="first" r:id="rId9"/>
      <w:type w:val="continuous"/>
      <w:pgSz w:w="16820" w:h="11900" w:orient="landscape"/>
      <w:pgMar w:top="1021" w:right="1021" w:bottom="1021" w:left="1021" w:header="73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222C" w14:textId="77777777" w:rsidR="00CB5EC5" w:rsidRDefault="00CB5EC5" w:rsidP="00630E66">
      <w:r>
        <w:separator/>
      </w:r>
    </w:p>
  </w:endnote>
  <w:endnote w:type="continuationSeparator" w:id="0">
    <w:p w14:paraId="373D04BD" w14:textId="77777777" w:rsidR="00CB5EC5" w:rsidRDefault="00CB5EC5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panose1 w:val="020B0604020202020204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155E" w14:textId="07CA4CE2" w:rsidR="00144C83" w:rsidRPr="003D1292" w:rsidRDefault="00144C83" w:rsidP="00E338D7">
    <w:pPr>
      <w:pStyle w:val="Footer"/>
      <w:spacing w:before="600"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4900" w14:textId="77777777" w:rsidR="00CB5EC5" w:rsidRDefault="00CB5EC5" w:rsidP="00630E66">
      <w:r>
        <w:separator/>
      </w:r>
    </w:p>
  </w:footnote>
  <w:footnote w:type="continuationSeparator" w:id="0">
    <w:p w14:paraId="4EF80FC3" w14:textId="77777777" w:rsidR="00CB5EC5" w:rsidRDefault="00CB5EC5" w:rsidP="006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EE80" w14:textId="0D428D6E" w:rsidR="00A06961" w:rsidRDefault="00D647FE" w:rsidP="00D647FE">
    <w:pPr>
      <w:pStyle w:val="Header"/>
      <w:tabs>
        <w:tab w:val="clear" w:pos="4513"/>
        <w:tab w:val="clear" w:pos="9026"/>
        <w:tab w:val="left" w:pos="189"/>
        <w:tab w:val="left" w:pos="508"/>
      </w:tabs>
    </w:pPr>
    <w:r w:rsidRPr="007B0878">
      <w:rPr>
        <w:noProof/>
      </w:rPr>
      <w:drawing>
        <wp:anchor distT="0" distB="0" distL="114300" distR="114300" simplePos="0" relativeHeight="251659264" behindDoc="1" locked="0" layoutInCell="1" allowOverlap="1" wp14:anchorId="78F9F3C3" wp14:editId="2DAC895D">
          <wp:simplePos x="0" y="0"/>
          <wp:positionH relativeFrom="column">
            <wp:posOffset>-419725</wp:posOffset>
          </wp:positionH>
          <wp:positionV relativeFrom="paragraph">
            <wp:posOffset>-344805</wp:posOffset>
          </wp:positionV>
          <wp:extent cx="2343150" cy="779780"/>
          <wp:effectExtent l="0" t="0" r="6350" b="0"/>
          <wp:wrapTight wrapText="bothSides">
            <wp:wrapPolygon edited="0">
              <wp:start x="0" y="0"/>
              <wp:lineTo x="0" y="21107"/>
              <wp:lineTo x="21541" y="21107"/>
              <wp:lineTo x="21541" y="0"/>
              <wp:lineTo x="0" y="0"/>
            </wp:wrapPolygon>
          </wp:wrapTight>
          <wp:docPr id="1844603708" name="Picture 1844603708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133325" name="Picture 1" descr="Blue and orang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875380"/>
    <w:multiLevelType w:val="hybridMultilevel"/>
    <w:tmpl w:val="5D0E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3E4D"/>
    <w:multiLevelType w:val="hybridMultilevel"/>
    <w:tmpl w:val="55029FEE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59B4"/>
    <w:multiLevelType w:val="hybridMultilevel"/>
    <w:tmpl w:val="8A92A172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B71D7"/>
    <w:multiLevelType w:val="hybridMultilevel"/>
    <w:tmpl w:val="3796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13D3"/>
    <w:multiLevelType w:val="hybridMultilevel"/>
    <w:tmpl w:val="5ADAAF24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ADB"/>
    <w:multiLevelType w:val="hybridMultilevel"/>
    <w:tmpl w:val="370C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C3581"/>
    <w:multiLevelType w:val="hybridMultilevel"/>
    <w:tmpl w:val="B7B87D1A"/>
    <w:lvl w:ilvl="0" w:tplc="C67C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A2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87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CE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63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6B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8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A4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A9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FC24DB"/>
    <w:multiLevelType w:val="hybridMultilevel"/>
    <w:tmpl w:val="3814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E277F"/>
    <w:multiLevelType w:val="hybridMultilevel"/>
    <w:tmpl w:val="B4F0C83C"/>
    <w:lvl w:ilvl="0" w:tplc="43462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CB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9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C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E7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41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AC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EA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8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E73F69"/>
    <w:multiLevelType w:val="hybridMultilevel"/>
    <w:tmpl w:val="C9C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74787"/>
    <w:multiLevelType w:val="hybridMultilevel"/>
    <w:tmpl w:val="9592AA14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F5E98"/>
    <w:multiLevelType w:val="hybridMultilevel"/>
    <w:tmpl w:val="64E4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66DDC"/>
    <w:multiLevelType w:val="hybridMultilevel"/>
    <w:tmpl w:val="A446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D6CDA"/>
    <w:multiLevelType w:val="hybridMultilevel"/>
    <w:tmpl w:val="4CB8AEBA"/>
    <w:lvl w:ilvl="0" w:tplc="BA165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0D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CC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0F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EE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4F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2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EB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A0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A05D3E"/>
    <w:multiLevelType w:val="hybridMultilevel"/>
    <w:tmpl w:val="1FCE93A0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5918B8"/>
    <w:multiLevelType w:val="hybridMultilevel"/>
    <w:tmpl w:val="E578C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5C3152"/>
    <w:multiLevelType w:val="hybridMultilevel"/>
    <w:tmpl w:val="4EB2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751AF"/>
    <w:multiLevelType w:val="hybridMultilevel"/>
    <w:tmpl w:val="C882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83348"/>
    <w:multiLevelType w:val="hybridMultilevel"/>
    <w:tmpl w:val="ECBC8E66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45A5B"/>
    <w:multiLevelType w:val="hybridMultilevel"/>
    <w:tmpl w:val="19B2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E83"/>
    <w:multiLevelType w:val="hybridMultilevel"/>
    <w:tmpl w:val="E9F86FB6"/>
    <w:lvl w:ilvl="0" w:tplc="0F966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09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A4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82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2B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0C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CC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05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6B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F40142"/>
    <w:multiLevelType w:val="hybridMultilevel"/>
    <w:tmpl w:val="C9D2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94E09"/>
    <w:multiLevelType w:val="hybridMultilevel"/>
    <w:tmpl w:val="F49460B2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E40F6"/>
    <w:multiLevelType w:val="hybridMultilevel"/>
    <w:tmpl w:val="A0624950"/>
    <w:lvl w:ilvl="0" w:tplc="FFD8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44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85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6E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2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6C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01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8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701FB7"/>
    <w:multiLevelType w:val="hybridMultilevel"/>
    <w:tmpl w:val="F1E81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03AEB"/>
    <w:multiLevelType w:val="hybridMultilevel"/>
    <w:tmpl w:val="186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160F4"/>
    <w:multiLevelType w:val="hybridMultilevel"/>
    <w:tmpl w:val="80248B3A"/>
    <w:lvl w:ilvl="0" w:tplc="93E65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8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A8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21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28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C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A9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A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4F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313808"/>
    <w:multiLevelType w:val="multilevel"/>
    <w:tmpl w:val="AD2C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3A3361"/>
    <w:multiLevelType w:val="hybridMultilevel"/>
    <w:tmpl w:val="7B641FEC"/>
    <w:lvl w:ilvl="0" w:tplc="E5929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05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C2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43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2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82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E3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E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862E09"/>
    <w:multiLevelType w:val="hybridMultilevel"/>
    <w:tmpl w:val="5CF46CA2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F576E"/>
    <w:multiLevelType w:val="hybridMultilevel"/>
    <w:tmpl w:val="EEA2554E"/>
    <w:lvl w:ilvl="0" w:tplc="67687A5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A1579"/>
    <w:multiLevelType w:val="hybridMultilevel"/>
    <w:tmpl w:val="CB9E2818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0553E"/>
    <w:multiLevelType w:val="hybridMultilevel"/>
    <w:tmpl w:val="C0809CC6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5D3C"/>
    <w:multiLevelType w:val="hybridMultilevel"/>
    <w:tmpl w:val="46767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22B1C"/>
    <w:multiLevelType w:val="hybridMultilevel"/>
    <w:tmpl w:val="0294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97C65"/>
    <w:multiLevelType w:val="multilevel"/>
    <w:tmpl w:val="241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0E6F1A"/>
    <w:multiLevelType w:val="hybridMultilevel"/>
    <w:tmpl w:val="E9E4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D7E8D"/>
    <w:multiLevelType w:val="multilevel"/>
    <w:tmpl w:val="6A32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047DBE"/>
    <w:multiLevelType w:val="hybridMultilevel"/>
    <w:tmpl w:val="9156F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A2C76"/>
    <w:multiLevelType w:val="hybridMultilevel"/>
    <w:tmpl w:val="E7F2BAF0"/>
    <w:lvl w:ilvl="0" w:tplc="2E281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E4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48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06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0D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47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E6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45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05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F55A2B"/>
    <w:multiLevelType w:val="hybridMultilevel"/>
    <w:tmpl w:val="EA5C8D52"/>
    <w:lvl w:ilvl="0" w:tplc="00309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A7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67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8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00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67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A2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0F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E5E202E"/>
    <w:multiLevelType w:val="hybridMultilevel"/>
    <w:tmpl w:val="8244FC76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10"/>
  </w:num>
  <w:num w:numId="4" w16cid:durableId="1777670013">
    <w:abstractNumId w:val="19"/>
  </w:num>
  <w:num w:numId="5" w16cid:durableId="1190334263">
    <w:abstractNumId w:val="21"/>
  </w:num>
  <w:num w:numId="6" w16cid:durableId="2123038971">
    <w:abstractNumId w:val="2"/>
  </w:num>
  <w:num w:numId="7" w16cid:durableId="1535188679">
    <w:abstractNumId w:val="22"/>
  </w:num>
  <w:num w:numId="8" w16cid:durableId="2169206">
    <w:abstractNumId w:val="23"/>
  </w:num>
  <w:num w:numId="9" w16cid:durableId="180320327">
    <w:abstractNumId w:val="20"/>
  </w:num>
  <w:num w:numId="10" w16cid:durableId="32848388">
    <w:abstractNumId w:val="34"/>
  </w:num>
  <w:num w:numId="11" w16cid:durableId="1562979689">
    <w:abstractNumId w:val="26"/>
  </w:num>
  <w:num w:numId="12" w16cid:durableId="1075199567">
    <w:abstractNumId w:val="32"/>
  </w:num>
  <w:num w:numId="13" w16cid:durableId="644822509">
    <w:abstractNumId w:val="29"/>
  </w:num>
  <w:num w:numId="14" w16cid:durableId="159589023">
    <w:abstractNumId w:val="17"/>
  </w:num>
  <w:num w:numId="15" w16cid:durableId="1906644150">
    <w:abstractNumId w:val="46"/>
  </w:num>
  <w:num w:numId="16" w16cid:durableId="1107428106">
    <w:abstractNumId w:val="45"/>
  </w:num>
  <w:num w:numId="17" w16cid:durableId="893352964">
    <w:abstractNumId w:val="3"/>
  </w:num>
  <w:num w:numId="18" w16cid:durableId="1813865998">
    <w:abstractNumId w:val="12"/>
  </w:num>
  <w:num w:numId="19" w16cid:durableId="1930385039">
    <w:abstractNumId w:val="9"/>
  </w:num>
  <w:num w:numId="20" w16cid:durableId="79959339">
    <w:abstractNumId w:val="31"/>
  </w:num>
  <w:num w:numId="21" w16cid:durableId="1360929992">
    <w:abstractNumId w:val="13"/>
  </w:num>
  <w:num w:numId="22" w16cid:durableId="1206210245">
    <w:abstractNumId w:val="15"/>
  </w:num>
  <w:num w:numId="23" w16cid:durableId="713164695">
    <w:abstractNumId w:val="44"/>
  </w:num>
  <w:num w:numId="24" w16cid:durableId="1261916941">
    <w:abstractNumId w:val="39"/>
  </w:num>
  <w:num w:numId="25" w16cid:durableId="1325939259">
    <w:abstractNumId w:val="33"/>
  </w:num>
  <w:num w:numId="26" w16cid:durableId="812408679">
    <w:abstractNumId w:val="40"/>
  </w:num>
  <w:num w:numId="27" w16cid:durableId="835731829">
    <w:abstractNumId w:val="18"/>
  </w:num>
  <w:num w:numId="28" w16cid:durableId="1494763071">
    <w:abstractNumId w:val="24"/>
  </w:num>
  <w:num w:numId="29" w16cid:durableId="312954543">
    <w:abstractNumId w:val="6"/>
  </w:num>
  <w:num w:numId="30" w16cid:durableId="1305432981">
    <w:abstractNumId w:val="16"/>
  </w:num>
  <w:num w:numId="31" w16cid:durableId="982545336">
    <w:abstractNumId w:val="41"/>
  </w:num>
  <w:num w:numId="32" w16cid:durableId="571046522">
    <w:abstractNumId w:val="11"/>
  </w:num>
  <w:num w:numId="33" w16cid:durableId="1876501998">
    <w:abstractNumId w:val="25"/>
  </w:num>
  <w:num w:numId="34" w16cid:durableId="1423792085">
    <w:abstractNumId w:val="7"/>
  </w:num>
  <w:num w:numId="35" w16cid:durableId="1003047594">
    <w:abstractNumId w:val="30"/>
  </w:num>
  <w:num w:numId="36" w16cid:durableId="367754778">
    <w:abstractNumId w:val="8"/>
  </w:num>
  <w:num w:numId="37" w16cid:durableId="1862010437">
    <w:abstractNumId w:val="37"/>
  </w:num>
  <w:num w:numId="38" w16cid:durableId="1141731669">
    <w:abstractNumId w:val="43"/>
  </w:num>
  <w:num w:numId="39" w16cid:durableId="1454861755">
    <w:abstractNumId w:val="47"/>
  </w:num>
  <w:num w:numId="40" w16cid:durableId="1821387521">
    <w:abstractNumId w:val="28"/>
  </w:num>
  <w:num w:numId="41" w16cid:durableId="889926141">
    <w:abstractNumId w:val="42"/>
  </w:num>
  <w:num w:numId="42" w16cid:durableId="420030888">
    <w:abstractNumId w:val="5"/>
  </w:num>
  <w:num w:numId="43" w16cid:durableId="1589074393">
    <w:abstractNumId w:val="4"/>
  </w:num>
  <w:num w:numId="44" w16cid:durableId="1021396768">
    <w:abstractNumId w:val="27"/>
  </w:num>
  <w:num w:numId="45" w16cid:durableId="629172560">
    <w:abstractNumId w:val="35"/>
  </w:num>
  <w:num w:numId="46" w16cid:durableId="1991443924">
    <w:abstractNumId w:val="36"/>
  </w:num>
  <w:num w:numId="47" w16cid:durableId="1594631946">
    <w:abstractNumId w:val="38"/>
  </w:num>
  <w:num w:numId="48" w16cid:durableId="30135208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BE"/>
    <w:rsid w:val="0000054A"/>
    <w:rsid w:val="000051EB"/>
    <w:rsid w:val="00007F3D"/>
    <w:rsid w:val="0001101C"/>
    <w:rsid w:val="00011577"/>
    <w:rsid w:val="000162AD"/>
    <w:rsid w:val="000204D6"/>
    <w:rsid w:val="000228BA"/>
    <w:rsid w:val="00023305"/>
    <w:rsid w:val="00023EFD"/>
    <w:rsid w:val="000368A1"/>
    <w:rsid w:val="0003764A"/>
    <w:rsid w:val="000401C7"/>
    <w:rsid w:val="00043D85"/>
    <w:rsid w:val="00057838"/>
    <w:rsid w:val="00065342"/>
    <w:rsid w:val="000752FA"/>
    <w:rsid w:val="0008738B"/>
    <w:rsid w:val="0009765C"/>
    <w:rsid w:val="000A02F6"/>
    <w:rsid w:val="000A2717"/>
    <w:rsid w:val="000A2C30"/>
    <w:rsid w:val="000B36E3"/>
    <w:rsid w:val="000C7DCE"/>
    <w:rsid w:val="000D3773"/>
    <w:rsid w:val="000D4ADA"/>
    <w:rsid w:val="000D4BAE"/>
    <w:rsid w:val="000E7802"/>
    <w:rsid w:val="000F309C"/>
    <w:rsid w:val="000F37A1"/>
    <w:rsid w:val="000F3C18"/>
    <w:rsid w:val="00100932"/>
    <w:rsid w:val="001068E5"/>
    <w:rsid w:val="00110363"/>
    <w:rsid w:val="001106FE"/>
    <w:rsid w:val="001113DC"/>
    <w:rsid w:val="00113E69"/>
    <w:rsid w:val="0011715D"/>
    <w:rsid w:val="00117785"/>
    <w:rsid w:val="00117DCF"/>
    <w:rsid w:val="00121737"/>
    <w:rsid w:val="00125A13"/>
    <w:rsid w:val="00130D8F"/>
    <w:rsid w:val="00131F8A"/>
    <w:rsid w:val="00135D55"/>
    <w:rsid w:val="00137B9F"/>
    <w:rsid w:val="00140EB1"/>
    <w:rsid w:val="00142F9A"/>
    <w:rsid w:val="0014490E"/>
    <w:rsid w:val="00144C83"/>
    <w:rsid w:val="00147801"/>
    <w:rsid w:val="00147A4B"/>
    <w:rsid w:val="00151AB9"/>
    <w:rsid w:val="001525AB"/>
    <w:rsid w:val="00152C87"/>
    <w:rsid w:val="00154E6A"/>
    <w:rsid w:val="0016781F"/>
    <w:rsid w:val="00177ADE"/>
    <w:rsid w:val="001931C6"/>
    <w:rsid w:val="001976E6"/>
    <w:rsid w:val="001C56D0"/>
    <w:rsid w:val="001D38F6"/>
    <w:rsid w:val="001D4BB2"/>
    <w:rsid w:val="001E25A7"/>
    <w:rsid w:val="001E6406"/>
    <w:rsid w:val="001E78C4"/>
    <w:rsid w:val="00204035"/>
    <w:rsid w:val="002070B3"/>
    <w:rsid w:val="002154C2"/>
    <w:rsid w:val="00223C88"/>
    <w:rsid w:val="0023016D"/>
    <w:rsid w:val="00250834"/>
    <w:rsid w:val="00252071"/>
    <w:rsid w:val="0026644B"/>
    <w:rsid w:val="002670CC"/>
    <w:rsid w:val="002714CC"/>
    <w:rsid w:val="0027275D"/>
    <w:rsid w:val="00281E38"/>
    <w:rsid w:val="0028295A"/>
    <w:rsid w:val="00292030"/>
    <w:rsid w:val="0029378A"/>
    <w:rsid w:val="00296A02"/>
    <w:rsid w:val="002970FF"/>
    <w:rsid w:val="002A35DB"/>
    <w:rsid w:val="002A38D5"/>
    <w:rsid w:val="002C4CE2"/>
    <w:rsid w:val="002C51E8"/>
    <w:rsid w:val="002C5891"/>
    <w:rsid w:val="002C6559"/>
    <w:rsid w:val="002D2477"/>
    <w:rsid w:val="002E1ACD"/>
    <w:rsid w:val="002F6DD0"/>
    <w:rsid w:val="00301927"/>
    <w:rsid w:val="003025D1"/>
    <w:rsid w:val="0030331A"/>
    <w:rsid w:val="0030587C"/>
    <w:rsid w:val="00315E95"/>
    <w:rsid w:val="0032645E"/>
    <w:rsid w:val="00327EC7"/>
    <w:rsid w:val="00341B20"/>
    <w:rsid w:val="00343AE8"/>
    <w:rsid w:val="00355FC3"/>
    <w:rsid w:val="003642DA"/>
    <w:rsid w:val="00373F3C"/>
    <w:rsid w:val="00374C07"/>
    <w:rsid w:val="00381806"/>
    <w:rsid w:val="0038450F"/>
    <w:rsid w:val="00384903"/>
    <w:rsid w:val="003954EE"/>
    <w:rsid w:val="00397A5C"/>
    <w:rsid w:val="003B3BEF"/>
    <w:rsid w:val="003B3CBB"/>
    <w:rsid w:val="003B5703"/>
    <w:rsid w:val="003C224D"/>
    <w:rsid w:val="003C25E3"/>
    <w:rsid w:val="003C40AB"/>
    <w:rsid w:val="003C4A19"/>
    <w:rsid w:val="003C57F5"/>
    <w:rsid w:val="003C5AAF"/>
    <w:rsid w:val="003D0D06"/>
    <w:rsid w:val="003D1292"/>
    <w:rsid w:val="003D4534"/>
    <w:rsid w:val="003E14A7"/>
    <w:rsid w:val="003E201D"/>
    <w:rsid w:val="003E7884"/>
    <w:rsid w:val="00416918"/>
    <w:rsid w:val="00423239"/>
    <w:rsid w:val="00427F31"/>
    <w:rsid w:val="00432E53"/>
    <w:rsid w:val="0044019D"/>
    <w:rsid w:val="00440771"/>
    <w:rsid w:val="00444B29"/>
    <w:rsid w:val="00446B9F"/>
    <w:rsid w:val="0044763D"/>
    <w:rsid w:val="0044794C"/>
    <w:rsid w:val="004505C0"/>
    <w:rsid w:val="004530F5"/>
    <w:rsid w:val="0045431F"/>
    <w:rsid w:val="00454680"/>
    <w:rsid w:val="00460BFD"/>
    <w:rsid w:val="004624B7"/>
    <w:rsid w:val="0046585E"/>
    <w:rsid w:val="00466E0F"/>
    <w:rsid w:val="00470329"/>
    <w:rsid w:val="004716B4"/>
    <w:rsid w:val="0047521E"/>
    <w:rsid w:val="00487DFD"/>
    <w:rsid w:val="00497FE6"/>
    <w:rsid w:val="004A7064"/>
    <w:rsid w:val="004B32B4"/>
    <w:rsid w:val="004B4451"/>
    <w:rsid w:val="004B6F74"/>
    <w:rsid w:val="004C1CAE"/>
    <w:rsid w:val="004C35A7"/>
    <w:rsid w:val="004D573F"/>
    <w:rsid w:val="004D7B6A"/>
    <w:rsid w:val="004E154D"/>
    <w:rsid w:val="004E5570"/>
    <w:rsid w:val="004F7FC7"/>
    <w:rsid w:val="00500FA6"/>
    <w:rsid w:val="00501B6C"/>
    <w:rsid w:val="00503343"/>
    <w:rsid w:val="005246BA"/>
    <w:rsid w:val="00527663"/>
    <w:rsid w:val="00531C7D"/>
    <w:rsid w:val="0053517A"/>
    <w:rsid w:val="0054346D"/>
    <w:rsid w:val="005557D4"/>
    <w:rsid w:val="00556E5C"/>
    <w:rsid w:val="00557403"/>
    <w:rsid w:val="00570ADD"/>
    <w:rsid w:val="00572F55"/>
    <w:rsid w:val="005767AB"/>
    <w:rsid w:val="0058304E"/>
    <w:rsid w:val="0058696D"/>
    <w:rsid w:val="00590FFC"/>
    <w:rsid w:val="005926B7"/>
    <w:rsid w:val="00596E83"/>
    <w:rsid w:val="005A26E7"/>
    <w:rsid w:val="005A5F52"/>
    <w:rsid w:val="005A6B3B"/>
    <w:rsid w:val="005B6279"/>
    <w:rsid w:val="005C035C"/>
    <w:rsid w:val="005C0ECD"/>
    <w:rsid w:val="005C20C7"/>
    <w:rsid w:val="005C32F9"/>
    <w:rsid w:val="005C3ED7"/>
    <w:rsid w:val="005C5524"/>
    <w:rsid w:val="005D185E"/>
    <w:rsid w:val="005D27B9"/>
    <w:rsid w:val="005E5706"/>
    <w:rsid w:val="005E6345"/>
    <w:rsid w:val="005F03FB"/>
    <w:rsid w:val="005F1BDB"/>
    <w:rsid w:val="005F6EA9"/>
    <w:rsid w:val="006033D0"/>
    <w:rsid w:val="0060573A"/>
    <w:rsid w:val="00605E19"/>
    <w:rsid w:val="00607862"/>
    <w:rsid w:val="00611A56"/>
    <w:rsid w:val="00620436"/>
    <w:rsid w:val="0062270C"/>
    <w:rsid w:val="0062373A"/>
    <w:rsid w:val="0062550A"/>
    <w:rsid w:val="00630E66"/>
    <w:rsid w:val="00637776"/>
    <w:rsid w:val="00640B22"/>
    <w:rsid w:val="0064559A"/>
    <w:rsid w:val="00646655"/>
    <w:rsid w:val="00655335"/>
    <w:rsid w:val="00660253"/>
    <w:rsid w:val="00663509"/>
    <w:rsid w:val="006637D0"/>
    <w:rsid w:val="00667FDB"/>
    <w:rsid w:val="00676FCE"/>
    <w:rsid w:val="006824C4"/>
    <w:rsid w:val="006863E9"/>
    <w:rsid w:val="00690857"/>
    <w:rsid w:val="00693586"/>
    <w:rsid w:val="00696958"/>
    <w:rsid w:val="006A05A3"/>
    <w:rsid w:val="006B0094"/>
    <w:rsid w:val="006B27DC"/>
    <w:rsid w:val="006B35D1"/>
    <w:rsid w:val="006B40C4"/>
    <w:rsid w:val="006C5A37"/>
    <w:rsid w:val="006C6DBE"/>
    <w:rsid w:val="006E1732"/>
    <w:rsid w:val="007147FF"/>
    <w:rsid w:val="00721E34"/>
    <w:rsid w:val="00726249"/>
    <w:rsid w:val="00726987"/>
    <w:rsid w:val="007333DE"/>
    <w:rsid w:val="00734B9B"/>
    <w:rsid w:val="00737119"/>
    <w:rsid w:val="00737F14"/>
    <w:rsid w:val="007440F1"/>
    <w:rsid w:val="00745C34"/>
    <w:rsid w:val="00747FC9"/>
    <w:rsid w:val="00750BF6"/>
    <w:rsid w:val="007660B0"/>
    <w:rsid w:val="00766C75"/>
    <w:rsid w:val="007732B9"/>
    <w:rsid w:val="007773F6"/>
    <w:rsid w:val="0078022B"/>
    <w:rsid w:val="007871DC"/>
    <w:rsid w:val="007949DD"/>
    <w:rsid w:val="007A353E"/>
    <w:rsid w:val="007A6DA5"/>
    <w:rsid w:val="007B0878"/>
    <w:rsid w:val="007B2699"/>
    <w:rsid w:val="007B300E"/>
    <w:rsid w:val="007B377A"/>
    <w:rsid w:val="007B593A"/>
    <w:rsid w:val="007C15A6"/>
    <w:rsid w:val="007C1715"/>
    <w:rsid w:val="007C1F17"/>
    <w:rsid w:val="007C2878"/>
    <w:rsid w:val="007C3AF6"/>
    <w:rsid w:val="007C7DC2"/>
    <w:rsid w:val="007D2157"/>
    <w:rsid w:val="007D3B4F"/>
    <w:rsid w:val="007D50A7"/>
    <w:rsid w:val="007D591A"/>
    <w:rsid w:val="007D6C58"/>
    <w:rsid w:val="007E15AE"/>
    <w:rsid w:val="007E2680"/>
    <w:rsid w:val="007E7953"/>
    <w:rsid w:val="007F7100"/>
    <w:rsid w:val="008166D8"/>
    <w:rsid w:val="008233A6"/>
    <w:rsid w:val="00823CAF"/>
    <w:rsid w:val="0082431D"/>
    <w:rsid w:val="008312B6"/>
    <w:rsid w:val="00833173"/>
    <w:rsid w:val="008359FA"/>
    <w:rsid w:val="00835B78"/>
    <w:rsid w:val="0083679E"/>
    <w:rsid w:val="00844488"/>
    <w:rsid w:val="0085104A"/>
    <w:rsid w:val="0086087C"/>
    <w:rsid w:val="008652B0"/>
    <w:rsid w:val="00867412"/>
    <w:rsid w:val="0087295B"/>
    <w:rsid w:val="00872EC3"/>
    <w:rsid w:val="0087477A"/>
    <w:rsid w:val="00894B32"/>
    <w:rsid w:val="00895C31"/>
    <w:rsid w:val="00896EA5"/>
    <w:rsid w:val="008A4F7C"/>
    <w:rsid w:val="008A5F0C"/>
    <w:rsid w:val="008B01EF"/>
    <w:rsid w:val="008B4478"/>
    <w:rsid w:val="008C42C1"/>
    <w:rsid w:val="008C695D"/>
    <w:rsid w:val="008D4624"/>
    <w:rsid w:val="008D54D3"/>
    <w:rsid w:val="008D5593"/>
    <w:rsid w:val="008E4AE2"/>
    <w:rsid w:val="008E6C18"/>
    <w:rsid w:val="008F1E50"/>
    <w:rsid w:val="008F4E48"/>
    <w:rsid w:val="00903E29"/>
    <w:rsid w:val="00912803"/>
    <w:rsid w:val="00914641"/>
    <w:rsid w:val="00926E14"/>
    <w:rsid w:val="009300A9"/>
    <w:rsid w:val="0093125D"/>
    <w:rsid w:val="0094688D"/>
    <w:rsid w:val="00947383"/>
    <w:rsid w:val="0095023E"/>
    <w:rsid w:val="009557A6"/>
    <w:rsid w:val="00956EBE"/>
    <w:rsid w:val="00960E5A"/>
    <w:rsid w:val="00964EA6"/>
    <w:rsid w:val="00972383"/>
    <w:rsid w:val="00981EF9"/>
    <w:rsid w:val="00983B88"/>
    <w:rsid w:val="00987557"/>
    <w:rsid w:val="00987B81"/>
    <w:rsid w:val="00991400"/>
    <w:rsid w:val="00991866"/>
    <w:rsid w:val="00992D2C"/>
    <w:rsid w:val="00995F87"/>
    <w:rsid w:val="0099710A"/>
    <w:rsid w:val="009A058D"/>
    <w:rsid w:val="009B1DFB"/>
    <w:rsid w:val="009B3A2A"/>
    <w:rsid w:val="009B7D59"/>
    <w:rsid w:val="009C19A0"/>
    <w:rsid w:val="009C77AF"/>
    <w:rsid w:val="009C7E6C"/>
    <w:rsid w:val="009D0DB3"/>
    <w:rsid w:val="009D2775"/>
    <w:rsid w:val="009D763D"/>
    <w:rsid w:val="009E349E"/>
    <w:rsid w:val="009E5B04"/>
    <w:rsid w:val="00A00941"/>
    <w:rsid w:val="00A0247B"/>
    <w:rsid w:val="00A06961"/>
    <w:rsid w:val="00A06C67"/>
    <w:rsid w:val="00A07EC4"/>
    <w:rsid w:val="00A12466"/>
    <w:rsid w:val="00A2578A"/>
    <w:rsid w:val="00A267FD"/>
    <w:rsid w:val="00A317DF"/>
    <w:rsid w:val="00A36625"/>
    <w:rsid w:val="00A36F03"/>
    <w:rsid w:val="00A4168F"/>
    <w:rsid w:val="00A420C5"/>
    <w:rsid w:val="00A42104"/>
    <w:rsid w:val="00A42C54"/>
    <w:rsid w:val="00A5485C"/>
    <w:rsid w:val="00A56BC5"/>
    <w:rsid w:val="00A61F00"/>
    <w:rsid w:val="00A73C22"/>
    <w:rsid w:val="00A74D2E"/>
    <w:rsid w:val="00A75106"/>
    <w:rsid w:val="00A8105A"/>
    <w:rsid w:val="00AA0E1B"/>
    <w:rsid w:val="00AA4606"/>
    <w:rsid w:val="00AD1E4C"/>
    <w:rsid w:val="00AE5238"/>
    <w:rsid w:val="00AE7362"/>
    <w:rsid w:val="00AF0CD3"/>
    <w:rsid w:val="00AF196C"/>
    <w:rsid w:val="00AF5F23"/>
    <w:rsid w:val="00B00BE2"/>
    <w:rsid w:val="00B03D20"/>
    <w:rsid w:val="00B06574"/>
    <w:rsid w:val="00B11FF4"/>
    <w:rsid w:val="00B12ABC"/>
    <w:rsid w:val="00B25D94"/>
    <w:rsid w:val="00B30191"/>
    <w:rsid w:val="00B3056D"/>
    <w:rsid w:val="00B4032A"/>
    <w:rsid w:val="00B41557"/>
    <w:rsid w:val="00B4466B"/>
    <w:rsid w:val="00B66FB4"/>
    <w:rsid w:val="00B70A98"/>
    <w:rsid w:val="00B7429F"/>
    <w:rsid w:val="00B76FBB"/>
    <w:rsid w:val="00B800CB"/>
    <w:rsid w:val="00BE2FC4"/>
    <w:rsid w:val="00BF07DC"/>
    <w:rsid w:val="00BF1D53"/>
    <w:rsid w:val="00BF27A4"/>
    <w:rsid w:val="00C007DC"/>
    <w:rsid w:val="00C01382"/>
    <w:rsid w:val="00C03EF1"/>
    <w:rsid w:val="00C071FD"/>
    <w:rsid w:val="00C07D13"/>
    <w:rsid w:val="00C11B8A"/>
    <w:rsid w:val="00C1591F"/>
    <w:rsid w:val="00C1755F"/>
    <w:rsid w:val="00C25615"/>
    <w:rsid w:val="00C321B1"/>
    <w:rsid w:val="00C32268"/>
    <w:rsid w:val="00C32771"/>
    <w:rsid w:val="00C331B4"/>
    <w:rsid w:val="00C5124B"/>
    <w:rsid w:val="00C51AC3"/>
    <w:rsid w:val="00C67508"/>
    <w:rsid w:val="00C70C6D"/>
    <w:rsid w:val="00C73E6A"/>
    <w:rsid w:val="00C76CEE"/>
    <w:rsid w:val="00C83082"/>
    <w:rsid w:val="00C87703"/>
    <w:rsid w:val="00C90712"/>
    <w:rsid w:val="00C90E55"/>
    <w:rsid w:val="00CA2D0E"/>
    <w:rsid w:val="00CA4287"/>
    <w:rsid w:val="00CA6651"/>
    <w:rsid w:val="00CB5EC5"/>
    <w:rsid w:val="00CB69D8"/>
    <w:rsid w:val="00CC0142"/>
    <w:rsid w:val="00CC38BF"/>
    <w:rsid w:val="00CE19CB"/>
    <w:rsid w:val="00CE433C"/>
    <w:rsid w:val="00CE73E3"/>
    <w:rsid w:val="00CE7E15"/>
    <w:rsid w:val="00CF6B0F"/>
    <w:rsid w:val="00D0110D"/>
    <w:rsid w:val="00D06DD4"/>
    <w:rsid w:val="00D074E6"/>
    <w:rsid w:val="00D11533"/>
    <w:rsid w:val="00D11ECC"/>
    <w:rsid w:val="00D25AC4"/>
    <w:rsid w:val="00D30FBF"/>
    <w:rsid w:val="00D37431"/>
    <w:rsid w:val="00D41D0B"/>
    <w:rsid w:val="00D425DE"/>
    <w:rsid w:val="00D43739"/>
    <w:rsid w:val="00D4376A"/>
    <w:rsid w:val="00D50BD4"/>
    <w:rsid w:val="00D62833"/>
    <w:rsid w:val="00D6356D"/>
    <w:rsid w:val="00D63AD9"/>
    <w:rsid w:val="00D647FE"/>
    <w:rsid w:val="00D71C35"/>
    <w:rsid w:val="00D728CB"/>
    <w:rsid w:val="00D841A1"/>
    <w:rsid w:val="00D90BD9"/>
    <w:rsid w:val="00DA1A77"/>
    <w:rsid w:val="00DB032D"/>
    <w:rsid w:val="00DB5414"/>
    <w:rsid w:val="00DB6E68"/>
    <w:rsid w:val="00DC4579"/>
    <w:rsid w:val="00DD42CB"/>
    <w:rsid w:val="00DD64DD"/>
    <w:rsid w:val="00DD73D1"/>
    <w:rsid w:val="00DE1BF1"/>
    <w:rsid w:val="00DF0694"/>
    <w:rsid w:val="00DF2832"/>
    <w:rsid w:val="00E060CC"/>
    <w:rsid w:val="00E17589"/>
    <w:rsid w:val="00E338D7"/>
    <w:rsid w:val="00E3466A"/>
    <w:rsid w:val="00E367FB"/>
    <w:rsid w:val="00E41987"/>
    <w:rsid w:val="00E42DCC"/>
    <w:rsid w:val="00E45485"/>
    <w:rsid w:val="00E4707F"/>
    <w:rsid w:val="00E512A5"/>
    <w:rsid w:val="00E53533"/>
    <w:rsid w:val="00E55800"/>
    <w:rsid w:val="00E55EA2"/>
    <w:rsid w:val="00E615AA"/>
    <w:rsid w:val="00E62049"/>
    <w:rsid w:val="00E639FB"/>
    <w:rsid w:val="00E71B4A"/>
    <w:rsid w:val="00E74F88"/>
    <w:rsid w:val="00E878DA"/>
    <w:rsid w:val="00E87B56"/>
    <w:rsid w:val="00E92B8F"/>
    <w:rsid w:val="00E953EB"/>
    <w:rsid w:val="00E95CAB"/>
    <w:rsid w:val="00E97094"/>
    <w:rsid w:val="00EA27FB"/>
    <w:rsid w:val="00EA74BB"/>
    <w:rsid w:val="00EB0776"/>
    <w:rsid w:val="00EC49D8"/>
    <w:rsid w:val="00EC518F"/>
    <w:rsid w:val="00ED6EA3"/>
    <w:rsid w:val="00EF1294"/>
    <w:rsid w:val="00EF2CDF"/>
    <w:rsid w:val="00EF6C63"/>
    <w:rsid w:val="00F16C28"/>
    <w:rsid w:val="00F2670B"/>
    <w:rsid w:val="00F411B2"/>
    <w:rsid w:val="00F47ACA"/>
    <w:rsid w:val="00F54E7D"/>
    <w:rsid w:val="00F560D8"/>
    <w:rsid w:val="00F607E5"/>
    <w:rsid w:val="00F61CAC"/>
    <w:rsid w:val="00F62222"/>
    <w:rsid w:val="00F64821"/>
    <w:rsid w:val="00F65F9D"/>
    <w:rsid w:val="00F72894"/>
    <w:rsid w:val="00F7297F"/>
    <w:rsid w:val="00F7312A"/>
    <w:rsid w:val="00F73EC6"/>
    <w:rsid w:val="00F76727"/>
    <w:rsid w:val="00F77377"/>
    <w:rsid w:val="00F86B7B"/>
    <w:rsid w:val="00F94425"/>
    <w:rsid w:val="00F945F8"/>
    <w:rsid w:val="00F96E76"/>
    <w:rsid w:val="00FA5922"/>
    <w:rsid w:val="00FB1C2B"/>
    <w:rsid w:val="00FB752D"/>
    <w:rsid w:val="00FE7133"/>
    <w:rsid w:val="00FF454E"/>
    <w:rsid w:val="00FF4DB3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9AFDA"/>
  <w15:chartTrackingRefBased/>
  <w15:docId w15:val="{4C2CA95B-E243-D747-BD4C-73F9638D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F74"/>
    <w:pPr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C19A0"/>
    <w:pPr>
      <w:keepNext/>
      <w:numPr>
        <w:numId w:val="6"/>
      </w:numPr>
      <w:suppressAutoHyphens/>
      <w:spacing w:before="0" w:after="0" w:line="240" w:lineRule="auto"/>
      <w:outlineLvl w:val="0"/>
    </w:pPr>
    <w:rPr>
      <w:rFonts w:ascii="Times New Roman" w:hAnsi="Times New Roman"/>
      <w:b/>
      <w:bCs/>
      <w:color w:val="auto"/>
      <w:sz w:val="32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C19A0"/>
    <w:pPr>
      <w:keepNext/>
      <w:numPr>
        <w:ilvl w:val="2"/>
        <w:numId w:val="6"/>
      </w:numPr>
      <w:suppressAutoHyphens/>
      <w:spacing w:before="0" w:after="0" w:line="240" w:lineRule="auto"/>
      <w:jc w:val="right"/>
      <w:outlineLvl w:val="2"/>
    </w:pPr>
    <w:rPr>
      <w:rFonts w:ascii="Times New Roman" w:hAnsi="Times New Roman"/>
      <w:b/>
      <w:bCs/>
      <w:color w:val="auto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9A0"/>
    <w:pPr>
      <w:suppressAutoHyphens/>
      <w:spacing w:before="240" w:after="60" w:line="240" w:lineRule="auto"/>
      <w:outlineLvl w:val="6"/>
    </w:pPr>
    <w:rPr>
      <w:rFonts w:ascii="Calibri" w:eastAsia="Times New Roman" w:hAnsi="Calibri"/>
      <w:color w:val="auto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rsid w:val="001E25A7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4B6F74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rsid w:val="009C19A0"/>
    <w:rPr>
      <w:rFonts w:ascii="Times New Roman" w:eastAsia="Calibri" w:hAnsi="Times New Roman" w:cs="Times New Roman"/>
      <w:b/>
      <w:bCs/>
      <w:sz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9C19A0"/>
    <w:rPr>
      <w:rFonts w:ascii="Times New Roman" w:eastAsia="Calibri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9A0"/>
    <w:rPr>
      <w:rFonts w:ascii="Calibri" w:eastAsia="Times New Roman" w:hAnsi="Calibri" w:cs="Times New Roman"/>
      <w:lang w:val="en-US" w:eastAsia="ar-SA"/>
    </w:rPr>
  </w:style>
  <w:style w:type="character" w:customStyle="1" w:styleId="WW8Num1z0">
    <w:name w:val="WW8Num1z0"/>
    <w:rsid w:val="009C19A0"/>
    <w:rPr>
      <w:rFonts w:ascii="Symbol" w:hAnsi="Symbol" w:cs="Symbol" w:hint="default"/>
    </w:rPr>
  </w:style>
  <w:style w:type="character" w:customStyle="1" w:styleId="WW8Num1z1">
    <w:name w:val="WW8Num1z1"/>
    <w:rsid w:val="009C19A0"/>
    <w:rPr>
      <w:rFonts w:ascii="Courier New" w:hAnsi="Courier New" w:cs="Courier New" w:hint="default"/>
    </w:rPr>
  </w:style>
  <w:style w:type="character" w:customStyle="1" w:styleId="WW8Num1z2">
    <w:name w:val="WW8Num1z2"/>
    <w:rsid w:val="009C19A0"/>
    <w:rPr>
      <w:rFonts w:ascii="Wingdings" w:hAnsi="Wingdings" w:cs="Wingdings" w:hint="default"/>
    </w:rPr>
  </w:style>
  <w:style w:type="character" w:customStyle="1" w:styleId="WW8Num2z0">
    <w:name w:val="WW8Num2z0"/>
    <w:rsid w:val="009C19A0"/>
    <w:rPr>
      <w:rFonts w:ascii="Symbol" w:hAnsi="Symbol" w:cs="Symbol" w:hint="default"/>
    </w:rPr>
  </w:style>
  <w:style w:type="character" w:customStyle="1" w:styleId="WW8Num2z1">
    <w:name w:val="WW8Num2z1"/>
    <w:rsid w:val="009C19A0"/>
    <w:rPr>
      <w:rFonts w:ascii="Courier New" w:hAnsi="Courier New" w:cs="Courier New" w:hint="default"/>
    </w:rPr>
  </w:style>
  <w:style w:type="character" w:customStyle="1" w:styleId="WW8Num2z2">
    <w:name w:val="WW8Num2z2"/>
    <w:rsid w:val="009C19A0"/>
    <w:rPr>
      <w:rFonts w:ascii="Wingdings" w:hAnsi="Wingdings" w:cs="Wingdings" w:hint="default"/>
    </w:rPr>
  </w:style>
  <w:style w:type="character" w:customStyle="1" w:styleId="WW8Num3z0">
    <w:name w:val="WW8Num3z0"/>
    <w:rsid w:val="009C19A0"/>
    <w:rPr>
      <w:rFonts w:ascii="Symbol" w:hAnsi="Symbol" w:cs="Symbol" w:hint="default"/>
    </w:rPr>
  </w:style>
  <w:style w:type="character" w:customStyle="1" w:styleId="WW8Num3z1">
    <w:name w:val="WW8Num3z1"/>
    <w:rsid w:val="009C19A0"/>
    <w:rPr>
      <w:rFonts w:ascii="Courier New" w:hAnsi="Courier New" w:cs="Courier New" w:hint="default"/>
    </w:rPr>
  </w:style>
  <w:style w:type="character" w:customStyle="1" w:styleId="WW8Num3z2">
    <w:name w:val="WW8Num3z2"/>
    <w:rsid w:val="009C19A0"/>
    <w:rPr>
      <w:rFonts w:ascii="Wingdings" w:hAnsi="Wingdings" w:cs="Wingdings" w:hint="default"/>
    </w:rPr>
  </w:style>
  <w:style w:type="character" w:customStyle="1" w:styleId="WW8Num4z0">
    <w:name w:val="WW8Num4z0"/>
    <w:rsid w:val="009C19A0"/>
    <w:rPr>
      <w:rFonts w:ascii="Symbol" w:hAnsi="Symbol" w:cs="Symbol" w:hint="default"/>
    </w:rPr>
  </w:style>
  <w:style w:type="character" w:customStyle="1" w:styleId="WW8Num4z1">
    <w:name w:val="WW8Num4z1"/>
    <w:rsid w:val="009C19A0"/>
    <w:rPr>
      <w:rFonts w:ascii="Courier New" w:hAnsi="Courier New" w:cs="Courier New" w:hint="default"/>
    </w:rPr>
  </w:style>
  <w:style w:type="character" w:customStyle="1" w:styleId="WW8Num4z2">
    <w:name w:val="WW8Num4z2"/>
    <w:rsid w:val="009C19A0"/>
    <w:rPr>
      <w:rFonts w:ascii="Wingdings" w:hAnsi="Wingdings" w:cs="Wingdings" w:hint="default"/>
    </w:rPr>
  </w:style>
  <w:style w:type="character" w:customStyle="1" w:styleId="WW8Num5z0">
    <w:name w:val="WW8Num5z0"/>
    <w:rsid w:val="009C19A0"/>
    <w:rPr>
      <w:rFonts w:ascii="Symbol" w:hAnsi="Symbol" w:cs="Symbol" w:hint="default"/>
    </w:rPr>
  </w:style>
  <w:style w:type="character" w:customStyle="1" w:styleId="WW8Num5z1">
    <w:name w:val="WW8Num5z1"/>
    <w:rsid w:val="009C19A0"/>
    <w:rPr>
      <w:rFonts w:ascii="Courier New" w:hAnsi="Courier New" w:cs="Courier New" w:hint="default"/>
    </w:rPr>
  </w:style>
  <w:style w:type="character" w:customStyle="1" w:styleId="WW8Num5z2">
    <w:name w:val="WW8Num5z2"/>
    <w:rsid w:val="009C19A0"/>
    <w:rPr>
      <w:rFonts w:ascii="Wingdings" w:hAnsi="Wingdings" w:cs="Wingdings" w:hint="default"/>
    </w:rPr>
  </w:style>
  <w:style w:type="character" w:customStyle="1" w:styleId="WW8Num6z0">
    <w:name w:val="WW8Num6z0"/>
    <w:rsid w:val="009C19A0"/>
    <w:rPr>
      <w:rFonts w:ascii="Symbol" w:hAnsi="Symbol" w:cs="Symbol" w:hint="default"/>
    </w:rPr>
  </w:style>
  <w:style w:type="character" w:customStyle="1" w:styleId="WW8Num6z1">
    <w:name w:val="WW8Num6z1"/>
    <w:rsid w:val="009C19A0"/>
    <w:rPr>
      <w:rFonts w:ascii="Courier New" w:hAnsi="Courier New" w:cs="Courier New" w:hint="default"/>
    </w:rPr>
  </w:style>
  <w:style w:type="character" w:customStyle="1" w:styleId="WW8Num6z2">
    <w:name w:val="WW8Num6z2"/>
    <w:rsid w:val="009C19A0"/>
    <w:rPr>
      <w:rFonts w:ascii="Wingdings" w:hAnsi="Wingdings" w:cs="Wingdings" w:hint="default"/>
    </w:rPr>
  </w:style>
  <w:style w:type="character" w:customStyle="1" w:styleId="WW8Num7z0">
    <w:name w:val="WW8Num7z0"/>
    <w:rsid w:val="009C19A0"/>
    <w:rPr>
      <w:rFonts w:ascii="Symbol" w:hAnsi="Symbol" w:cs="Symbol" w:hint="default"/>
    </w:rPr>
  </w:style>
  <w:style w:type="character" w:customStyle="1" w:styleId="WW8Num7z1">
    <w:name w:val="WW8Num7z1"/>
    <w:rsid w:val="009C19A0"/>
    <w:rPr>
      <w:rFonts w:ascii="Courier New" w:hAnsi="Courier New" w:cs="Courier New" w:hint="default"/>
    </w:rPr>
  </w:style>
  <w:style w:type="character" w:customStyle="1" w:styleId="WW8Num7z2">
    <w:name w:val="WW8Num7z2"/>
    <w:rsid w:val="009C19A0"/>
    <w:rPr>
      <w:rFonts w:ascii="Wingdings" w:hAnsi="Wingdings" w:cs="Wingdings" w:hint="default"/>
    </w:rPr>
  </w:style>
  <w:style w:type="character" w:customStyle="1" w:styleId="WW8Num8z0">
    <w:name w:val="WW8Num8z0"/>
    <w:rsid w:val="009C19A0"/>
    <w:rPr>
      <w:rFonts w:ascii="Symbol" w:hAnsi="Symbol" w:cs="Symbol" w:hint="default"/>
    </w:rPr>
  </w:style>
  <w:style w:type="character" w:customStyle="1" w:styleId="WW8Num8z1">
    <w:name w:val="WW8Num8z1"/>
    <w:rsid w:val="009C19A0"/>
    <w:rPr>
      <w:rFonts w:ascii="Courier New" w:hAnsi="Courier New" w:cs="Courier New" w:hint="default"/>
    </w:rPr>
  </w:style>
  <w:style w:type="character" w:customStyle="1" w:styleId="WW8Num8z2">
    <w:name w:val="WW8Num8z2"/>
    <w:rsid w:val="009C19A0"/>
    <w:rPr>
      <w:rFonts w:ascii="Wingdings" w:hAnsi="Wingdings" w:cs="Wingdings" w:hint="default"/>
    </w:rPr>
  </w:style>
  <w:style w:type="character" w:customStyle="1" w:styleId="WW8Num9z0">
    <w:name w:val="WW8Num9z0"/>
    <w:rsid w:val="009C19A0"/>
    <w:rPr>
      <w:rFonts w:ascii="Symbol" w:hAnsi="Symbol" w:cs="Symbol" w:hint="default"/>
    </w:rPr>
  </w:style>
  <w:style w:type="character" w:customStyle="1" w:styleId="WW8Num9z1">
    <w:name w:val="WW8Num9z1"/>
    <w:rsid w:val="009C19A0"/>
    <w:rPr>
      <w:rFonts w:ascii="Courier New" w:hAnsi="Courier New" w:cs="Courier New" w:hint="default"/>
    </w:rPr>
  </w:style>
  <w:style w:type="character" w:customStyle="1" w:styleId="WW8Num9z2">
    <w:name w:val="WW8Num9z2"/>
    <w:rsid w:val="009C19A0"/>
    <w:rPr>
      <w:rFonts w:ascii="Wingdings" w:hAnsi="Wingdings" w:cs="Wingdings" w:hint="default"/>
    </w:rPr>
  </w:style>
  <w:style w:type="character" w:customStyle="1" w:styleId="WW8Num10z0">
    <w:name w:val="WW8Num10z0"/>
    <w:rsid w:val="009C19A0"/>
    <w:rPr>
      <w:rFonts w:ascii="Symbol" w:hAnsi="Symbol" w:cs="Symbol" w:hint="default"/>
    </w:rPr>
  </w:style>
  <w:style w:type="character" w:customStyle="1" w:styleId="WW8Num10z1">
    <w:name w:val="WW8Num10z1"/>
    <w:rsid w:val="009C19A0"/>
    <w:rPr>
      <w:rFonts w:ascii="Courier New" w:hAnsi="Courier New" w:cs="Courier New" w:hint="default"/>
    </w:rPr>
  </w:style>
  <w:style w:type="character" w:customStyle="1" w:styleId="WW8Num10z2">
    <w:name w:val="WW8Num10z2"/>
    <w:rsid w:val="009C19A0"/>
    <w:rPr>
      <w:rFonts w:ascii="Wingdings" w:hAnsi="Wingdings" w:cs="Wingdings" w:hint="default"/>
    </w:rPr>
  </w:style>
  <w:style w:type="character" w:customStyle="1" w:styleId="WW8Num11z0">
    <w:name w:val="WW8Num11z0"/>
    <w:rsid w:val="009C19A0"/>
    <w:rPr>
      <w:rFonts w:ascii="Symbol" w:hAnsi="Symbol" w:cs="Symbol" w:hint="default"/>
    </w:rPr>
  </w:style>
  <w:style w:type="character" w:customStyle="1" w:styleId="WW8Num11z1">
    <w:name w:val="WW8Num11z1"/>
    <w:rsid w:val="009C19A0"/>
    <w:rPr>
      <w:rFonts w:ascii="Courier New" w:hAnsi="Courier New" w:cs="Courier New" w:hint="default"/>
    </w:rPr>
  </w:style>
  <w:style w:type="character" w:customStyle="1" w:styleId="WW8Num11z2">
    <w:name w:val="WW8Num11z2"/>
    <w:rsid w:val="009C19A0"/>
    <w:rPr>
      <w:rFonts w:ascii="Wingdings" w:hAnsi="Wingdings" w:cs="Wingdings" w:hint="default"/>
    </w:rPr>
  </w:style>
  <w:style w:type="character" w:customStyle="1" w:styleId="WW8Num12z0">
    <w:name w:val="WW8Num12z0"/>
    <w:rsid w:val="009C19A0"/>
    <w:rPr>
      <w:rFonts w:ascii="Symbol" w:hAnsi="Symbol" w:cs="Symbol" w:hint="default"/>
    </w:rPr>
  </w:style>
  <w:style w:type="character" w:customStyle="1" w:styleId="WW8Num12z1">
    <w:name w:val="WW8Num12z1"/>
    <w:rsid w:val="009C19A0"/>
    <w:rPr>
      <w:rFonts w:ascii="Courier New" w:hAnsi="Courier New" w:cs="Courier New" w:hint="default"/>
    </w:rPr>
  </w:style>
  <w:style w:type="character" w:customStyle="1" w:styleId="WW8Num12z2">
    <w:name w:val="WW8Num12z2"/>
    <w:rsid w:val="009C19A0"/>
    <w:rPr>
      <w:rFonts w:ascii="Wingdings" w:hAnsi="Wingdings" w:cs="Wingdings" w:hint="default"/>
    </w:rPr>
  </w:style>
  <w:style w:type="character" w:customStyle="1" w:styleId="WW8Num13z0">
    <w:name w:val="WW8Num13z0"/>
    <w:rsid w:val="009C19A0"/>
    <w:rPr>
      <w:rFonts w:cs="Times New Roman" w:hint="default"/>
    </w:rPr>
  </w:style>
  <w:style w:type="character" w:customStyle="1" w:styleId="WW8Num13z1">
    <w:name w:val="WW8Num13z1"/>
    <w:rsid w:val="009C19A0"/>
    <w:rPr>
      <w:rFonts w:cs="Times New Roman"/>
    </w:rPr>
  </w:style>
  <w:style w:type="character" w:customStyle="1" w:styleId="WW8Num14z0">
    <w:name w:val="WW8Num14z0"/>
    <w:rsid w:val="009C19A0"/>
    <w:rPr>
      <w:rFonts w:ascii="Symbol" w:hAnsi="Symbol" w:cs="Symbol" w:hint="default"/>
    </w:rPr>
  </w:style>
  <w:style w:type="character" w:customStyle="1" w:styleId="WW8Num14z1">
    <w:name w:val="WW8Num14z1"/>
    <w:rsid w:val="009C19A0"/>
    <w:rPr>
      <w:rFonts w:ascii="Courier New" w:hAnsi="Courier New" w:cs="Courier New" w:hint="default"/>
    </w:rPr>
  </w:style>
  <w:style w:type="character" w:customStyle="1" w:styleId="WW8Num14z2">
    <w:name w:val="WW8Num14z2"/>
    <w:rsid w:val="009C19A0"/>
    <w:rPr>
      <w:rFonts w:ascii="Wingdings" w:hAnsi="Wingdings" w:cs="Wingdings" w:hint="default"/>
    </w:rPr>
  </w:style>
  <w:style w:type="character" w:customStyle="1" w:styleId="WW8Num15z0">
    <w:name w:val="WW8Num15z0"/>
    <w:rsid w:val="009C19A0"/>
    <w:rPr>
      <w:rFonts w:ascii="Symbol" w:hAnsi="Symbol" w:cs="Symbol" w:hint="default"/>
    </w:rPr>
  </w:style>
  <w:style w:type="character" w:customStyle="1" w:styleId="WW8Num15z1">
    <w:name w:val="WW8Num15z1"/>
    <w:rsid w:val="009C19A0"/>
    <w:rPr>
      <w:rFonts w:ascii="Courier New" w:hAnsi="Courier New" w:cs="Courier New" w:hint="default"/>
    </w:rPr>
  </w:style>
  <w:style w:type="character" w:customStyle="1" w:styleId="WW8Num15z2">
    <w:name w:val="WW8Num15z2"/>
    <w:rsid w:val="009C19A0"/>
    <w:rPr>
      <w:rFonts w:ascii="Wingdings" w:hAnsi="Wingdings" w:cs="Wingdings" w:hint="default"/>
    </w:rPr>
  </w:style>
  <w:style w:type="character" w:customStyle="1" w:styleId="WW8Num16z0">
    <w:name w:val="WW8Num16z0"/>
    <w:rsid w:val="009C19A0"/>
    <w:rPr>
      <w:rFonts w:cs="Times New Roman" w:hint="default"/>
    </w:rPr>
  </w:style>
  <w:style w:type="character" w:customStyle="1" w:styleId="WW8Num16z1">
    <w:name w:val="WW8Num16z1"/>
    <w:rsid w:val="009C19A0"/>
    <w:rPr>
      <w:rFonts w:cs="Times New Roman"/>
    </w:rPr>
  </w:style>
  <w:style w:type="character" w:customStyle="1" w:styleId="WW8Num17z0">
    <w:name w:val="WW8Num17z0"/>
    <w:rsid w:val="009C19A0"/>
    <w:rPr>
      <w:rFonts w:ascii="Symbol" w:hAnsi="Symbol" w:cs="Symbol" w:hint="default"/>
    </w:rPr>
  </w:style>
  <w:style w:type="character" w:customStyle="1" w:styleId="WW8Num17z1">
    <w:name w:val="WW8Num17z1"/>
    <w:rsid w:val="009C19A0"/>
    <w:rPr>
      <w:rFonts w:ascii="Courier New" w:hAnsi="Courier New" w:cs="Courier New" w:hint="default"/>
    </w:rPr>
  </w:style>
  <w:style w:type="character" w:customStyle="1" w:styleId="WW8Num17z2">
    <w:name w:val="WW8Num17z2"/>
    <w:rsid w:val="009C19A0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9C19A0"/>
  </w:style>
  <w:style w:type="character" w:customStyle="1" w:styleId="HeaderChar1">
    <w:name w:val="Header Char1"/>
    <w:rsid w:val="009C19A0"/>
    <w:rPr>
      <w:rFonts w:cs="Times New Roman"/>
    </w:rPr>
  </w:style>
  <w:style w:type="character" w:customStyle="1" w:styleId="FooterChar1">
    <w:name w:val="Footer Char1"/>
    <w:rsid w:val="009C19A0"/>
    <w:rPr>
      <w:rFonts w:cs="Times New Roman"/>
    </w:rPr>
  </w:style>
  <w:style w:type="character" w:customStyle="1" w:styleId="font-size-21">
    <w:name w:val="font-size-21"/>
    <w:rsid w:val="009C19A0"/>
    <w:rPr>
      <w:rFonts w:cs="Times New Roman"/>
      <w:sz w:val="20"/>
      <w:szCs w:val="20"/>
    </w:rPr>
  </w:style>
  <w:style w:type="character" w:customStyle="1" w:styleId="BalloonTextChar">
    <w:name w:val="Balloon Text Char"/>
    <w:rsid w:val="009C19A0"/>
    <w:rPr>
      <w:rFonts w:ascii="Times New Roman" w:hAnsi="Times New Roman" w:cs="Times New Roman"/>
      <w:sz w:val="2"/>
      <w:lang w:val="en-US"/>
    </w:rPr>
  </w:style>
  <w:style w:type="character" w:customStyle="1" w:styleId="BalloonTextChar1">
    <w:name w:val="Balloon Text Char1"/>
    <w:rsid w:val="009C19A0"/>
    <w:rPr>
      <w:rFonts w:ascii="Tahoma" w:hAnsi="Tahoma" w:cs="Tahoma"/>
      <w:sz w:val="16"/>
      <w:szCs w:val="16"/>
    </w:rPr>
  </w:style>
  <w:style w:type="character" w:styleId="Hyperlink">
    <w:name w:val="Hyperlink"/>
    <w:rsid w:val="009C19A0"/>
    <w:rPr>
      <w:rFonts w:cs="Times New Roman"/>
      <w:color w:val="0000FF"/>
      <w:u w:val="single"/>
    </w:rPr>
  </w:style>
  <w:style w:type="character" w:customStyle="1" w:styleId="Heading1Char1">
    <w:name w:val="Heading 1 Char1"/>
    <w:rsid w:val="009C19A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1">
    <w:name w:val="Heading 3 Char1"/>
    <w:rsid w:val="009C19A0"/>
    <w:rPr>
      <w:rFonts w:ascii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"/>
    <w:next w:val="BodyText"/>
    <w:rsid w:val="009C19A0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auto"/>
      <w:sz w:val="28"/>
      <w:szCs w:val="28"/>
      <w:lang w:val="en-US" w:eastAsia="ar-SA"/>
    </w:rPr>
  </w:style>
  <w:style w:type="paragraph" w:styleId="List">
    <w:name w:val="List"/>
    <w:basedOn w:val="BodyText"/>
    <w:rsid w:val="009C19A0"/>
    <w:pPr>
      <w:autoSpaceDE/>
      <w:autoSpaceDN/>
      <w:adjustRightInd/>
      <w:spacing w:after="120" w:line="240" w:lineRule="auto"/>
      <w:textAlignment w:val="auto"/>
    </w:pPr>
    <w:rPr>
      <w:rFonts w:ascii="Times New Roman" w:eastAsia="Calibri" w:hAnsi="Times New Roman" w:cs="Arial"/>
      <w:color w:val="auto"/>
      <w:sz w:val="24"/>
      <w:szCs w:val="24"/>
      <w:lang w:val="en-US" w:eastAsia="ar-SA"/>
    </w:rPr>
  </w:style>
  <w:style w:type="paragraph" w:styleId="Caption">
    <w:name w:val="caption"/>
    <w:basedOn w:val="Normal"/>
    <w:qFormat/>
    <w:rsid w:val="009C19A0"/>
    <w:pPr>
      <w:suppressLineNumbers/>
      <w:suppressAutoHyphens/>
      <w:spacing w:after="120" w:line="240" w:lineRule="auto"/>
    </w:pPr>
    <w:rPr>
      <w:rFonts w:ascii="Times New Roman" w:hAnsi="Times New Roman" w:cs="Arial"/>
      <w:i/>
      <w:iCs/>
      <w:color w:val="auto"/>
      <w:sz w:val="24"/>
      <w:szCs w:val="24"/>
      <w:lang w:val="en-US" w:eastAsia="ar-SA"/>
    </w:rPr>
  </w:style>
  <w:style w:type="paragraph" w:customStyle="1" w:styleId="Index">
    <w:name w:val="Index"/>
    <w:basedOn w:val="Normal"/>
    <w:rsid w:val="009C19A0"/>
    <w:pPr>
      <w:suppressLineNumbers/>
      <w:suppressAutoHyphens/>
      <w:spacing w:before="0" w:after="0" w:line="240" w:lineRule="auto"/>
    </w:pPr>
    <w:rPr>
      <w:rFonts w:ascii="Times New Roman" w:hAnsi="Times New Roman" w:cs="Arial"/>
      <w:color w:val="auto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9C19A0"/>
    <w:pPr>
      <w:suppressAutoHyphens/>
      <w:spacing w:before="0" w:after="200" w:line="276" w:lineRule="auto"/>
      <w:ind w:left="720"/>
    </w:pPr>
    <w:rPr>
      <w:rFonts w:ascii="Calibri" w:eastAsia="Times New Roman" w:hAnsi="Calibri" w:cs="Calibri"/>
      <w:color w:val="auto"/>
      <w:lang w:eastAsia="ar-SA"/>
    </w:rPr>
  </w:style>
  <w:style w:type="paragraph" w:styleId="BalloonText">
    <w:name w:val="Balloon Text"/>
    <w:basedOn w:val="Normal"/>
    <w:link w:val="BalloonTextChar2"/>
    <w:rsid w:val="009C19A0"/>
    <w:pPr>
      <w:suppressAutoHyphens/>
      <w:spacing w:before="0" w:after="0" w:line="240" w:lineRule="auto"/>
    </w:pPr>
    <w:rPr>
      <w:rFonts w:ascii="Tahoma" w:hAnsi="Tahoma" w:cs="Tahoma"/>
      <w:color w:val="auto"/>
      <w:sz w:val="16"/>
      <w:szCs w:val="16"/>
      <w:lang w:val="en-US" w:eastAsia="ar-SA"/>
    </w:rPr>
  </w:style>
  <w:style w:type="character" w:customStyle="1" w:styleId="BalloonTextChar2">
    <w:name w:val="Balloon Text Char2"/>
    <w:basedOn w:val="DefaultParagraphFont"/>
    <w:link w:val="BalloonText"/>
    <w:rsid w:val="009C19A0"/>
    <w:rPr>
      <w:rFonts w:ascii="Tahoma" w:eastAsia="Calibri" w:hAnsi="Tahoma" w:cs="Tahoma"/>
      <w:sz w:val="16"/>
      <w:szCs w:val="16"/>
      <w:lang w:val="en-US" w:eastAsia="ar-SA"/>
    </w:rPr>
  </w:style>
  <w:style w:type="paragraph" w:customStyle="1" w:styleId="TableContents">
    <w:name w:val="Table Contents"/>
    <w:basedOn w:val="Normal"/>
    <w:rsid w:val="009C19A0"/>
    <w:pPr>
      <w:suppressLineNumbers/>
      <w:suppressAutoHyphens/>
      <w:spacing w:before="0" w:after="0" w:line="240" w:lineRule="auto"/>
    </w:pPr>
    <w:rPr>
      <w:rFonts w:ascii="Times New Roman" w:hAnsi="Times New Roman"/>
      <w:color w:val="auto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C19A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C19A0"/>
    <w:pPr>
      <w:autoSpaceDE/>
      <w:autoSpaceDN/>
      <w:adjustRightInd/>
      <w:spacing w:after="120" w:line="240" w:lineRule="auto"/>
      <w:textAlignment w:val="auto"/>
    </w:pPr>
    <w:rPr>
      <w:rFonts w:ascii="Times New Roman" w:eastAsia="Calibri" w:hAnsi="Times New Roman" w:cs="Times New Roman"/>
      <w:color w:val="auto"/>
      <w:sz w:val="24"/>
      <w:szCs w:val="24"/>
      <w:lang w:val="en-US" w:eastAsia="ar-SA"/>
    </w:rPr>
  </w:style>
  <w:style w:type="character" w:styleId="UnresolvedMention">
    <w:name w:val="Unresolved Mention"/>
    <w:uiPriority w:val="99"/>
    <w:semiHidden/>
    <w:unhideWhenUsed/>
    <w:rsid w:val="009C19A0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nhideWhenUsed/>
    <w:rsid w:val="009C19A0"/>
    <w:pPr>
      <w:suppressAutoHyphens/>
      <w:spacing w:before="0" w:after="120" w:line="240" w:lineRule="auto"/>
      <w:ind w:left="283"/>
    </w:pPr>
    <w:rPr>
      <w:rFonts w:ascii="Times New Roman" w:hAnsi="Times New Roman"/>
      <w:color w:val="auto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9C19A0"/>
    <w:rPr>
      <w:rFonts w:ascii="Times New Roman" w:eastAsia="Calibri" w:hAnsi="Times New Roman" w:cs="Times New Roman"/>
      <w:lang w:val="en-US" w:eastAsia="ar-SA"/>
    </w:rPr>
  </w:style>
  <w:style w:type="character" w:styleId="CommentReference">
    <w:name w:val="annotation reference"/>
    <w:uiPriority w:val="99"/>
    <w:semiHidden/>
    <w:unhideWhenUsed/>
    <w:rsid w:val="009C1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9A0"/>
    <w:pPr>
      <w:suppressAutoHyphens/>
      <w:spacing w:before="0" w:after="0" w:line="240" w:lineRule="auto"/>
    </w:pPr>
    <w:rPr>
      <w:rFonts w:ascii="Times New Roman" w:hAnsi="Times New Roman"/>
      <w:color w:val="auto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9A0"/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9A0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paragraph" w:customStyle="1" w:styleId="m-6242659166855543893msobodytextindent">
    <w:name w:val="m_-6242659166855543893msobodytextindent"/>
    <w:basedOn w:val="Normal"/>
    <w:rsid w:val="009C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styleId="Strong">
    <w:name w:val="Strong"/>
    <w:uiPriority w:val="22"/>
    <w:qFormat/>
    <w:rsid w:val="009C19A0"/>
    <w:rPr>
      <w:b/>
      <w:bCs/>
    </w:rPr>
  </w:style>
  <w:style w:type="paragraph" w:customStyle="1" w:styleId="paragraph">
    <w:name w:val="paragraph"/>
    <w:basedOn w:val="Normal"/>
    <w:rsid w:val="009C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19A0"/>
  </w:style>
  <w:style w:type="character" w:customStyle="1" w:styleId="eop">
    <w:name w:val="eop"/>
    <w:basedOn w:val="DefaultParagraphFont"/>
    <w:rsid w:val="009C19A0"/>
  </w:style>
  <w:style w:type="character" w:customStyle="1" w:styleId="spellingerror">
    <w:name w:val="spellingerror"/>
    <w:basedOn w:val="DefaultParagraphFont"/>
    <w:rsid w:val="009C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Louise Gatley</dc:creator>
  <cp:keywords/>
  <dc:description/>
  <cp:lastModifiedBy>Louise Gatley</cp:lastModifiedBy>
  <cp:revision>5</cp:revision>
  <cp:lastPrinted>2022-06-09T11:49:00Z</cp:lastPrinted>
  <dcterms:created xsi:type="dcterms:W3CDTF">2024-03-16T13:53:00Z</dcterms:created>
  <dcterms:modified xsi:type="dcterms:W3CDTF">2024-03-16T14:06:00Z</dcterms:modified>
</cp:coreProperties>
</file>